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C3B1" w14:textId="32B655D3" w:rsidR="002A119E" w:rsidRPr="00905311" w:rsidRDefault="006126FC" w:rsidP="00F434FC">
      <w:pPr>
        <w:pStyle w:val="Heading2"/>
        <w:spacing w:before="0"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bookmarkStart w:id="0" w:name="_Toc397254750"/>
      <w:r w:rsidRPr="00905311">
        <w:rPr>
          <w:rFonts w:ascii="Times New Roman" w:hAnsi="Times New Roman" w:cs="Times New Roman"/>
          <w:b/>
          <w:sz w:val="24"/>
          <w:szCs w:val="24"/>
          <w:lang w:val="sq-AL"/>
        </w:rPr>
        <w:t>SPECIALIST</w:t>
      </w:r>
      <w:r w:rsidR="002A119E" w:rsidRPr="0090531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</w:t>
      </w:r>
      <w:r w:rsidR="00FE5820" w:rsidRPr="00FE5820">
        <w:rPr>
          <w:rFonts w:ascii="Times New Roman" w:hAnsi="Times New Roman" w:cs="Times New Roman"/>
          <w:b/>
          <w:sz w:val="24"/>
          <w:szCs w:val="24"/>
          <w:lang w:val="sq-AL"/>
        </w:rPr>
        <w:t>SEKTORI</w:t>
      </w:r>
      <w:r w:rsidR="00FE5820">
        <w:rPr>
          <w:rFonts w:ascii="Times New Roman" w:hAnsi="Times New Roman" w:cs="Times New Roman"/>
          <w:b/>
          <w:sz w:val="24"/>
          <w:szCs w:val="24"/>
          <w:lang w:val="sq-AL"/>
        </w:rPr>
        <w:t>T TË</w:t>
      </w:r>
      <w:r w:rsidR="00FE5820" w:rsidRPr="00FE582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MBËSHTETJES PËR HARTIMIN E DOKUMENTAVE TË PLANIFIKIMIT</w:t>
      </w:r>
      <w:r w:rsidR="00FE5820" w:rsidRPr="0090531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bookmarkEnd w:id="0"/>
    </w:p>
    <w:p w14:paraId="2C456BBF" w14:textId="77777777" w:rsidR="00F87D23" w:rsidRPr="00905311" w:rsidRDefault="00F87D23" w:rsidP="00F434F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A000C89" w14:textId="77777777" w:rsidR="006A53D1" w:rsidRPr="00905311" w:rsidRDefault="006A53D1" w:rsidP="006A53D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 xml:space="preserve">I. 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TË DHËNAT PËR POZICIONIN E PUNËS</w:t>
      </w:r>
    </w:p>
    <w:p w14:paraId="6EEDD848" w14:textId="01708684" w:rsidR="006A53D1" w:rsidRPr="00905311" w:rsidRDefault="006A53D1" w:rsidP="006A53D1">
      <w:pPr>
        <w:pStyle w:val="Caption"/>
        <w:spacing w:before="0"/>
        <w:jc w:val="both"/>
        <w:rPr>
          <w:i w:val="0"/>
          <w:lang w:val="sq-AL"/>
        </w:rPr>
      </w:pPr>
      <w:r w:rsidRPr="00905311">
        <w:rPr>
          <w:b/>
          <w:i w:val="0"/>
          <w:lang w:val="sq-AL"/>
        </w:rPr>
        <w:t>Titulli i Punës:</w:t>
      </w:r>
      <w:r w:rsidRPr="00905311">
        <w:rPr>
          <w:i w:val="0"/>
          <w:lang w:val="sq-AL"/>
        </w:rPr>
        <w:tab/>
      </w:r>
      <w:r w:rsidR="006126FC" w:rsidRPr="00905311">
        <w:rPr>
          <w:i w:val="0"/>
          <w:lang w:val="sq-AL"/>
        </w:rPr>
        <w:t>Specialist</w:t>
      </w:r>
      <w:r w:rsidRPr="00905311">
        <w:rPr>
          <w:i w:val="0"/>
          <w:lang w:val="sq-AL"/>
        </w:rPr>
        <w:t xml:space="preserve"> </w:t>
      </w:r>
    </w:p>
    <w:p w14:paraId="358F2D61" w14:textId="77777777" w:rsidR="006A53D1" w:rsidRPr="00905311" w:rsidRDefault="006A53D1" w:rsidP="006A53D1">
      <w:pPr>
        <w:pStyle w:val="Caption"/>
        <w:spacing w:before="0"/>
        <w:jc w:val="both"/>
        <w:rPr>
          <w:i w:val="0"/>
          <w:lang w:val="sq-AL"/>
        </w:rPr>
      </w:pPr>
      <w:r w:rsidRPr="00905311">
        <w:rPr>
          <w:b/>
          <w:i w:val="0"/>
          <w:lang w:val="sq-AL"/>
        </w:rPr>
        <w:t>Institucioni:</w:t>
      </w:r>
      <w:r w:rsidRPr="00905311">
        <w:rPr>
          <w:i w:val="0"/>
          <w:lang w:val="sq-AL"/>
        </w:rPr>
        <w:tab/>
      </w:r>
      <w:r w:rsidRPr="00905311">
        <w:rPr>
          <w:i w:val="0"/>
          <w:lang w:val="sq-AL"/>
        </w:rPr>
        <w:tab/>
        <w:t>Agjencia Kombëtare e Planifikimit të Territorit</w:t>
      </w:r>
    </w:p>
    <w:p w14:paraId="50CCB961" w14:textId="36DBA775" w:rsidR="006A53D1" w:rsidRPr="00905311" w:rsidRDefault="006A53D1" w:rsidP="006A53D1">
      <w:pPr>
        <w:pStyle w:val="Caption"/>
        <w:spacing w:before="0"/>
        <w:jc w:val="both"/>
        <w:rPr>
          <w:i w:val="0"/>
          <w:lang w:val="sq-AL"/>
        </w:rPr>
      </w:pPr>
      <w:r w:rsidRPr="00905311">
        <w:rPr>
          <w:b/>
          <w:i w:val="0"/>
          <w:lang w:val="sq-AL"/>
        </w:rPr>
        <w:t>Drejtoria:</w:t>
      </w:r>
      <w:r w:rsidRPr="00905311">
        <w:rPr>
          <w:i w:val="0"/>
          <w:lang w:val="sq-AL"/>
        </w:rPr>
        <w:tab/>
      </w:r>
      <w:r w:rsidRPr="00905311">
        <w:rPr>
          <w:i w:val="0"/>
          <w:lang w:val="sq-AL"/>
        </w:rPr>
        <w:tab/>
      </w:r>
      <w:r w:rsidR="00FE5820" w:rsidRPr="00FE5820">
        <w:rPr>
          <w:i w:val="0"/>
          <w:lang w:val="sq-AL"/>
        </w:rPr>
        <w:t>Drejtoria e Planifikimit të Territorit</w:t>
      </w:r>
    </w:p>
    <w:p w14:paraId="58F0A198" w14:textId="469A69E4" w:rsidR="006A53D1" w:rsidRPr="00905311" w:rsidRDefault="006A53D1" w:rsidP="006A53D1">
      <w:pPr>
        <w:pStyle w:val="Caption"/>
        <w:spacing w:before="0"/>
        <w:jc w:val="both"/>
        <w:rPr>
          <w:b/>
          <w:i w:val="0"/>
          <w:lang w:val="sq-AL"/>
        </w:rPr>
      </w:pPr>
      <w:r w:rsidRPr="00905311">
        <w:rPr>
          <w:b/>
          <w:i w:val="0"/>
          <w:lang w:val="sq-AL"/>
        </w:rPr>
        <w:t>Sektori:</w:t>
      </w:r>
      <w:r w:rsidRPr="00905311">
        <w:rPr>
          <w:b/>
          <w:i w:val="0"/>
          <w:lang w:val="sq-AL"/>
        </w:rPr>
        <w:tab/>
      </w:r>
      <w:r w:rsidRPr="00905311">
        <w:rPr>
          <w:b/>
          <w:i w:val="0"/>
          <w:lang w:val="sq-AL"/>
        </w:rPr>
        <w:tab/>
      </w:r>
      <w:r w:rsidR="00FE5820">
        <w:rPr>
          <w:i w:val="0"/>
          <w:lang w:val="sq-AL"/>
        </w:rPr>
        <w:t xml:space="preserve">Sektori i </w:t>
      </w:r>
      <w:bookmarkStart w:id="1" w:name="_GoBack"/>
      <w:r w:rsidR="00FE5820">
        <w:rPr>
          <w:i w:val="0"/>
          <w:lang w:val="sq-AL"/>
        </w:rPr>
        <w:t>Mbështetjes për Hartimin e Dokumentave t</w:t>
      </w:r>
      <w:r w:rsidR="00FE5820" w:rsidRPr="00FE5820">
        <w:rPr>
          <w:i w:val="0"/>
          <w:lang w:val="sq-AL"/>
        </w:rPr>
        <w:t>ë Planifikimit</w:t>
      </w:r>
      <w:bookmarkEnd w:id="1"/>
    </w:p>
    <w:p w14:paraId="22741884" w14:textId="538C875D" w:rsidR="006A53D1" w:rsidRPr="00905311" w:rsidRDefault="006A53D1" w:rsidP="006A53D1">
      <w:pPr>
        <w:pStyle w:val="Caption"/>
        <w:spacing w:before="0"/>
        <w:jc w:val="both"/>
        <w:rPr>
          <w:b/>
          <w:i w:val="0"/>
          <w:lang w:val="sq-AL"/>
        </w:rPr>
      </w:pPr>
      <w:r w:rsidRPr="00905311">
        <w:rPr>
          <w:b/>
          <w:i w:val="0"/>
          <w:lang w:val="sq-AL"/>
        </w:rPr>
        <w:t>Raporton tek:</w:t>
      </w:r>
      <w:r w:rsidRPr="00905311">
        <w:rPr>
          <w:b/>
          <w:i w:val="0"/>
          <w:lang w:val="sq-AL"/>
        </w:rPr>
        <w:tab/>
      </w:r>
      <w:r w:rsidR="006126FC" w:rsidRPr="00905311">
        <w:rPr>
          <w:i w:val="0"/>
          <w:lang w:val="sq-AL"/>
        </w:rPr>
        <w:t xml:space="preserve">Përgjegjësi i </w:t>
      </w:r>
      <w:r w:rsidR="00FE5820" w:rsidRPr="00FE5820">
        <w:rPr>
          <w:i w:val="0"/>
          <w:lang w:val="sq-AL"/>
        </w:rPr>
        <w:t>Sektori</w:t>
      </w:r>
      <w:r w:rsidR="00FE5820">
        <w:rPr>
          <w:i w:val="0"/>
          <w:lang w:val="sq-AL"/>
        </w:rPr>
        <w:t>t të</w:t>
      </w:r>
      <w:r w:rsidR="00FE5820" w:rsidRPr="00FE5820">
        <w:rPr>
          <w:i w:val="0"/>
          <w:lang w:val="sq-AL"/>
        </w:rPr>
        <w:t xml:space="preserve"> Mbështetjes për Hartimin e Dokumentave të Planifikimit</w:t>
      </w:r>
      <w:r w:rsidR="00E23A53" w:rsidRPr="00905311">
        <w:rPr>
          <w:i w:val="0"/>
          <w:lang w:val="sq-AL"/>
        </w:rPr>
        <w:tab/>
      </w:r>
      <w:r w:rsidR="006126FC" w:rsidRPr="00905311">
        <w:rPr>
          <w:i w:val="0"/>
          <w:lang w:val="sq-AL"/>
        </w:rPr>
        <w:t xml:space="preserve"> </w:t>
      </w:r>
    </w:p>
    <w:p w14:paraId="5ADD40B1" w14:textId="5A74CA11" w:rsidR="006A53D1" w:rsidRPr="00905311" w:rsidRDefault="006A53D1" w:rsidP="006A53D1">
      <w:pPr>
        <w:pStyle w:val="Caption"/>
        <w:spacing w:before="0"/>
        <w:jc w:val="both"/>
        <w:rPr>
          <w:i w:val="0"/>
          <w:color w:val="FF0000"/>
          <w:lang w:val="sq-AL"/>
        </w:rPr>
      </w:pPr>
      <w:r w:rsidRPr="00905311">
        <w:rPr>
          <w:b/>
          <w:i w:val="0"/>
          <w:color w:val="000000"/>
          <w:lang w:val="sq-AL"/>
        </w:rPr>
        <w:t>Kategoria:</w:t>
      </w:r>
      <w:r w:rsidRPr="00905311">
        <w:rPr>
          <w:i w:val="0"/>
          <w:color w:val="000000"/>
          <w:lang w:val="sq-AL"/>
        </w:rPr>
        <w:tab/>
      </w:r>
      <w:r w:rsidRPr="00905311">
        <w:rPr>
          <w:i w:val="0"/>
          <w:color w:val="000000"/>
          <w:lang w:val="sq-AL"/>
        </w:rPr>
        <w:tab/>
        <w:t>I</w:t>
      </w:r>
      <w:r w:rsidR="006126FC" w:rsidRPr="00905311">
        <w:rPr>
          <w:i w:val="0"/>
          <w:color w:val="000000"/>
          <w:lang w:val="sq-AL"/>
        </w:rPr>
        <w:t>V A</w:t>
      </w:r>
    </w:p>
    <w:p w14:paraId="31282754" w14:textId="7523D06E" w:rsidR="00F87D23" w:rsidRPr="00905311" w:rsidRDefault="00F87D23" w:rsidP="00F434FC">
      <w:pPr>
        <w:pStyle w:val="Caption"/>
        <w:spacing w:before="0"/>
        <w:jc w:val="both"/>
        <w:rPr>
          <w:i w:val="0"/>
          <w:color w:val="FF0000"/>
          <w:sz w:val="16"/>
          <w:lang w:val="sq-AL"/>
        </w:rPr>
      </w:pPr>
    </w:p>
    <w:p w14:paraId="39DA285B" w14:textId="6D0846DC" w:rsidR="00F87D23" w:rsidRPr="00905311" w:rsidRDefault="0067091B" w:rsidP="00A100C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 xml:space="preserve">II. 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MISIONI</w:t>
      </w:r>
    </w:p>
    <w:p w14:paraId="502E65AC" w14:textId="51A93876" w:rsidR="00F87D23" w:rsidRPr="00905311" w:rsidRDefault="00122D65" w:rsidP="00F434FC">
      <w:pPr>
        <w:pStyle w:val="BodyText2"/>
        <w:spacing w:after="120"/>
        <w:rPr>
          <w:rFonts w:ascii="Times New Roman" w:hAnsi="Times New Roman" w:cs="Times New Roman"/>
          <w:color w:val="000000"/>
          <w:sz w:val="24"/>
        </w:rPr>
      </w:pPr>
      <w:r w:rsidRPr="00905311">
        <w:rPr>
          <w:rFonts w:ascii="Times New Roman" w:hAnsi="Times New Roman" w:cs="Times New Roman"/>
          <w:color w:val="000000"/>
          <w:sz w:val="24"/>
        </w:rPr>
        <w:t xml:space="preserve">Specialisti i Sektorit të </w:t>
      </w:r>
      <w:r w:rsidR="00FE5820" w:rsidRPr="00FE5820">
        <w:rPr>
          <w:rFonts w:ascii="Times New Roman" w:hAnsi="Times New Roman" w:cs="Times New Roman"/>
          <w:sz w:val="24"/>
        </w:rPr>
        <w:t xml:space="preserve">Mbështetjes për Hartimin e Dokumentave të Planifikimit </w:t>
      </w:r>
      <w:r w:rsidRPr="00905311">
        <w:rPr>
          <w:rFonts w:ascii="Times New Roman" w:hAnsi="Times New Roman" w:cs="Times New Roman"/>
          <w:color w:val="000000"/>
          <w:sz w:val="24"/>
        </w:rPr>
        <w:t xml:space="preserve">ka mision të ndihmojë me argumenta teknike dhe ligjore vendimmarrjen e institucionit nëpërmjet eprorit të tij direkt por edhe më lart në hierarki. </w:t>
      </w:r>
      <w:r w:rsidR="00FE5820">
        <w:rPr>
          <w:rFonts w:ascii="Times New Roman" w:hAnsi="Times New Roman"/>
          <w:color w:val="000000"/>
          <w:sz w:val="24"/>
        </w:rPr>
        <w:t>M</w:t>
      </w:r>
      <w:r w:rsidR="00FE5820">
        <w:rPr>
          <w:rFonts w:ascii="Times New Roman" w:hAnsi="Times New Roman"/>
          <w:sz w:val="24"/>
        </w:rPr>
        <w:t>bikëqyrjen dhe kontrollin e çështjeve që lidhen me planet kombëtare të përgjithshme apo sektoriale.</w:t>
      </w:r>
      <w:r w:rsidR="00FE5820" w:rsidRPr="00905311">
        <w:rPr>
          <w:rFonts w:ascii="Times New Roman" w:hAnsi="Times New Roman" w:cs="Times New Roman"/>
          <w:color w:val="000000"/>
          <w:sz w:val="24"/>
        </w:rPr>
        <w:t xml:space="preserve"> </w:t>
      </w:r>
      <w:r w:rsidRPr="00905311">
        <w:rPr>
          <w:rFonts w:ascii="Times New Roman" w:hAnsi="Times New Roman" w:cs="Times New Roman"/>
          <w:color w:val="000000"/>
          <w:sz w:val="24"/>
        </w:rPr>
        <w:t>Specialist ka mision të zbatojë politikat e insitucionit për realizimin e objektivave dhe detyrave institucionale karshi publikut, institucioneve vendore dh</w:t>
      </w:r>
      <w:r w:rsidR="006B3420">
        <w:rPr>
          <w:rFonts w:ascii="Times New Roman" w:hAnsi="Times New Roman" w:cs="Times New Roman"/>
          <w:color w:val="000000"/>
          <w:sz w:val="24"/>
        </w:rPr>
        <w:t>e qe</w:t>
      </w:r>
      <w:r w:rsidRPr="00905311">
        <w:rPr>
          <w:rFonts w:ascii="Times New Roman" w:hAnsi="Times New Roman" w:cs="Times New Roman"/>
          <w:color w:val="000000"/>
          <w:sz w:val="24"/>
        </w:rPr>
        <w:t>ndrore të planifikimit.</w:t>
      </w:r>
    </w:p>
    <w:p w14:paraId="028599A7" w14:textId="77777777" w:rsidR="009F4BC0" w:rsidRPr="00905311" w:rsidRDefault="009F4BC0" w:rsidP="00F434FC">
      <w:pPr>
        <w:pStyle w:val="BodyText2"/>
        <w:spacing w:after="120"/>
        <w:rPr>
          <w:rFonts w:ascii="Times New Roman" w:hAnsi="Times New Roman" w:cs="Times New Roman"/>
          <w:color w:val="000000"/>
          <w:sz w:val="16"/>
        </w:rPr>
      </w:pPr>
    </w:p>
    <w:p w14:paraId="44C5A47A" w14:textId="5BBC9620" w:rsidR="00F87D23" w:rsidRPr="00905311" w:rsidRDefault="0067091B" w:rsidP="00A100C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 xml:space="preserve">III. 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QËLLIMI I PËRGJITHSHËM I POZICIONIT TË PUNËS</w:t>
      </w:r>
    </w:p>
    <w:p w14:paraId="323BAFA2" w14:textId="04BB8463" w:rsidR="00CC13A2" w:rsidRPr="00905311" w:rsidRDefault="00122D65" w:rsidP="0086654E">
      <w:pPr>
        <w:pStyle w:val="Caption"/>
        <w:spacing w:before="0"/>
        <w:jc w:val="both"/>
        <w:rPr>
          <w:i w:val="0"/>
          <w:sz w:val="16"/>
          <w:lang w:val="sq-AL" w:eastAsia="it-IT"/>
        </w:rPr>
      </w:pPr>
      <w:r w:rsidRPr="00905311">
        <w:rPr>
          <w:i w:val="0"/>
          <w:lang w:val="sq-AL"/>
        </w:rPr>
        <w:t xml:space="preserve">Specialisti </w:t>
      </w:r>
      <w:r w:rsidR="00F87D23" w:rsidRPr="00905311">
        <w:rPr>
          <w:i w:val="0"/>
          <w:lang w:val="sq-AL"/>
        </w:rPr>
        <w:t xml:space="preserve">i </w:t>
      </w:r>
      <w:r w:rsidR="00FE5820" w:rsidRPr="00FE5820">
        <w:rPr>
          <w:i w:val="0"/>
          <w:lang w:val="sq-AL"/>
        </w:rPr>
        <w:t xml:space="preserve">Sektorit të Mbështetjes për Hartimin e Dokumentave të Planifikimit </w:t>
      </w:r>
      <w:r w:rsidR="00F87D23" w:rsidRPr="00905311">
        <w:rPr>
          <w:i w:val="0"/>
          <w:lang w:val="sq-AL"/>
        </w:rPr>
        <w:t xml:space="preserve">përgjigjet përpara </w:t>
      </w:r>
      <w:r w:rsidRPr="00905311">
        <w:rPr>
          <w:i w:val="0"/>
          <w:lang w:val="sq-AL"/>
        </w:rPr>
        <w:t xml:space="preserve">Përgjegjësit të Sektorit të </w:t>
      </w:r>
      <w:r w:rsidR="0086654E" w:rsidRPr="0086654E">
        <w:rPr>
          <w:i w:val="0"/>
          <w:lang w:val="sq-AL"/>
        </w:rPr>
        <w:t xml:space="preserve">Mbështetjes për Hartimin e Dokumentave të Planifikimit </w:t>
      </w:r>
      <w:r w:rsidR="00F87D23" w:rsidRPr="00905311">
        <w:rPr>
          <w:i w:val="0"/>
          <w:lang w:val="sq-AL" w:eastAsia="it-IT"/>
        </w:rPr>
        <w:t xml:space="preserve">mbi </w:t>
      </w:r>
      <w:r w:rsidR="00F779C3" w:rsidRPr="00905311">
        <w:rPr>
          <w:i w:val="0"/>
          <w:color w:val="000000"/>
          <w:lang w:val="sq-AL"/>
        </w:rPr>
        <w:t>proceset e</w:t>
      </w:r>
      <w:r w:rsidR="00552D5E" w:rsidRPr="00905311">
        <w:rPr>
          <w:i w:val="0"/>
          <w:color w:val="000000"/>
          <w:lang w:val="sq-AL"/>
        </w:rPr>
        <w:t xml:space="preserve"> </w:t>
      </w:r>
      <w:r w:rsidR="00A43FC8" w:rsidRPr="00905311">
        <w:rPr>
          <w:i w:val="0"/>
          <w:color w:val="000000"/>
          <w:lang w:val="sq-AL"/>
        </w:rPr>
        <w:t xml:space="preserve">hartimit </w:t>
      </w:r>
      <w:r w:rsidR="00552D5E" w:rsidRPr="00905311">
        <w:rPr>
          <w:i w:val="0"/>
          <w:color w:val="000000"/>
          <w:lang w:val="sq-AL"/>
        </w:rPr>
        <w:t>t</w:t>
      </w:r>
      <w:r w:rsidR="0049234C" w:rsidRPr="00905311">
        <w:rPr>
          <w:i w:val="0"/>
          <w:color w:val="000000"/>
          <w:lang w:val="sq-AL"/>
        </w:rPr>
        <w:t>ë</w:t>
      </w:r>
      <w:r w:rsidR="00552D5E" w:rsidRPr="00905311">
        <w:rPr>
          <w:i w:val="0"/>
          <w:color w:val="000000"/>
          <w:lang w:val="sq-AL"/>
        </w:rPr>
        <w:t xml:space="preserve"> dokumenteve </w:t>
      </w:r>
      <w:r w:rsidR="00EA6F4B">
        <w:rPr>
          <w:i w:val="0"/>
          <w:color w:val="000000"/>
          <w:lang w:val="sq-AL"/>
        </w:rPr>
        <w:t xml:space="preserve">kombëtar dhe </w:t>
      </w:r>
      <w:r w:rsidR="00552D5E" w:rsidRPr="00905311">
        <w:rPr>
          <w:i w:val="0"/>
          <w:color w:val="000000"/>
          <w:lang w:val="sq-AL"/>
        </w:rPr>
        <w:t>vendore t</w:t>
      </w:r>
      <w:r w:rsidR="0049234C" w:rsidRPr="00905311">
        <w:rPr>
          <w:i w:val="0"/>
          <w:color w:val="000000"/>
          <w:lang w:val="sq-AL"/>
        </w:rPr>
        <w:t>ë</w:t>
      </w:r>
      <w:r w:rsidR="00552D5E" w:rsidRPr="00905311">
        <w:rPr>
          <w:i w:val="0"/>
          <w:color w:val="000000"/>
          <w:lang w:val="sq-AL"/>
        </w:rPr>
        <w:t xml:space="preserve"> planifikimit t</w:t>
      </w:r>
      <w:r w:rsidR="0049234C" w:rsidRPr="00905311">
        <w:rPr>
          <w:i w:val="0"/>
          <w:color w:val="000000"/>
          <w:lang w:val="sq-AL"/>
        </w:rPr>
        <w:t>ë</w:t>
      </w:r>
      <w:r w:rsidR="00552D5E" w:rsidRPr="00905311">
        <w:rPr>
          <w:i w:val="0"/>
          <w:color w:val="000000"/>
          <w:lang w:val="sq-AL"/>
        </w:rPr>
        <w:t xml:space="preserve"> territorit</w:t>
      </w:r>
      <w:r w:rsidR="00FE5820">
        <w:rPr>
          <w:i w:val="0"/>
          <w:color w:val="000000"/>
          <w:lang w:val="sq-AL"/>
        </w:rPr>
        <w:t xml:space="preserve">, </w:t>
      </w:r>
      <w:r w:rsidR="006B3420">
        <w:rPr>
          <w:i w:val="0"/>
          <w:color w:val="000000"/>
          <w:lang w:val="sq-AL"/>
        </w:rPr>
        <w:t xml:space="preserve">për </w:t>
      </w:r>
      <w:r w:rsidR="0086654E" w:rsidRPr="0086654E">
        <w:rPr>
          <w:i w:val="0"/>
          <w:color w:val="000000"/>
          <w:lang w:val="sq-AL"/>
        </w:rPr>
        <w:t>bashkërendimin e proceseve planifikuese të ndërmarra nga autoritetet qendrore</w:t>
      </w:r>
      <w:r w:rsidR="0086654E">
        <w:rPr>
          <w:i w:val="0"/>
          <w:color w:val="000000"/>
          <w:lang w:val="sq-AL"/>
        </w:rPr>
        <w:t xml:space="preserve"> dhe vendore</w:t>
      </w:r>
      <w:r w:rsidR="0086654E" w:rsidRPr="0086654E">
        <w:rPr>
          <w:i w:val="0"/>
          <w:color w:val="000000"/>
          <w:lang w:val="sq-AL"/>
        </w:rPr>
        <w:t xml:space="preserve"> të planifikimit, si dhe për realizimin e punës dhe detyrave të caktuara për Sektorin, në mënyrë që ato të zbatohen me efektivitet dhe në kohë sipas legjislacionit në fuqi, procedurave të caktuara, planeve dhe afateve të miratuara.</w:t>
      </w:r>
    </w:p>
    <w:p w14:paraId="2B9CDAB7" w14:textId="77777777" w:rsidR="008830E8" w:rsidRPr="00905311" w:rsidRDefault="008830E8" w:rsidP="008830E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IV. DETYRAT KRYESORE</w:t>
      </w: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ab/>
      </w: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ab/>
      </w:r>
    </w:p>
    <w:p w14:paraId="31E3E24E" w14:textId="3210BC5A" w:rsidR="00122D65" w:rsidRPr="00905311" w:rsidRDefault="00122D65" w:rsidP="00122D65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Specialisti i </w:t>
      </w:r>
      <w:r w:rsidR="00FE5820" w:rsidRPr="00FE5820">
        <w:rPr>
          <w:rFonts w:ascii="Times New Roman" w:hAnsi="Times New Roman"/>
          <w:sz w:val="24"/>
          <w:szCs w:val="24"/>
          <w:lang w:val="sq-AL"/>
        </w:rPr>
        <w:t xml:space="preserve">Sektorit të Mbështetjes për Hartimin e Dokumentave të Planifikimit </w:t>
      </w:r>
      <w:r w:rsidR="006B3420">
        <w:rPr>
          <w:rFonts w:ascii="Times New Roman" w:hAnsi="Times New Roman"/>
          <w:sz w:val="24"/>
          <w:szCs w:val="24"/>
          <w:lang w:val="sq-AL"/>
        </w:rPr>
        <w:t>është</w:t>
      </w:r>
      <w:r w:rsidR="00FE582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05311">
        <w:rPr>
          <w:rFonts w:ascii="Times New Roman" w:hAnsi="Times New Roman"/>
          <w:sz w:val="24"/>
          <w:szCs w:val="24"/>
          <w:lang w:val="sq-AL"/>
        </w:rPr>
        <w:t>përgjegjës për të gjitha detyrat e ngarkuara për Sektorin. Ai/ajo duhet personalisht të kryejë detyrat si më poshtë:</w:t>
      </w:r>
    </w:p>
    <w:p w14:paraId="0E6DA407" w14:textId="77777777" w:rsidR="00122D65" w:rsidRPr="00905311" w:rsidRDefault="00122D65" w:rsidP="00122D6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Të zbatojë detyrat që rrjedhin nga kuadri ligjor sektorial, si edhe nga udhëzimet e caktuara nga Përgjegjësi i Sektorit apo Drejtori i Drejtorisë;</w:t>
      </w:r>
    </w:p>
    <w:p w14:paraId="1F3A6448" w14:textId="77777777" w:rsidR="00122D65" w:rsidRPr="00905311" w:rsidRDefault="00122D65" w:rsidP="00122D6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Të prezantojë tek Përgjegjësi i Sektorit apo Drejtori i Drejtorisë dokumentet dhe materialet e prodhuara nën përgjegjësinë e tij/saj;</w:t>
      </w:r>
    </w:p>
    <w:p w14:paraId="58F1917C" w14:textId="1D8E9532" w:rsidR="009F4BC0" w:rsidRPr="006B3420" w:rsidRDefault="00122D65" w:rsidP="002949FA">
      <w:pPr>
        <w:pStyle w:val="BodyText2"/>
        <w:numPr>
          <w:ilvl w:val="0"/>
          <w:numId w:val="46"/>
        </w:numPr>
        <w:spacing w:after="120"/>
        <w:rPr>
          <w:rFonts w:ascii="Times New Roman" w:hAnsi="Times New Roman" w:cs="Times New Roman"/>
          <w:sz w:val="24"/>
        </w:rPr>
      </w:pPr>
      <w:r w:rsidRPr="00905311">
        <w:rPr>
          <w:rFonts w:ascii="Times New Roman" w:hAnsi="Times New Roman" w:cs="Times New Roman"/>
          <w:sz w:val="24"/>
        </w:rPr>
        <w:t xml:space="preserve">Të bashkëpunojë me specialistë të Sektorëve e tjerë të Drejtorisë së tij dhe drejtorive të tjera të AKPT-së, </w:t>
      </w:r>
      <w:r w:rsidRPr="00905311">
        <w:rPr>
          <w:rFonts w:ascii="Times New Roman" w:hAnsi="Times New Roman"/>
          <w:sz w:val="24"/>
        </w:rPr>
        <w:t>sipas detyrave përkatëse të caktuara dhe udhëzimeve të Përgjegjësit të Sektorit apo Drejtorit të Drejtorisë.</w:t>
      </w:r>
    </w:p>
    <w:p w14:paraId="01FE61A1" w14:textId="57DACF42" w:rsidR="006B3420" w:rsidRDefault="006B3420" w:rsidP="006B3420">
      <w:pPr>
        <w:pStyle w:val="BodyText2"/>
        <w:spacing w:after="120"/>
        <w:rPr>
          <w:rFonts w:ascii="Times New Roman" w:hAnsi="Times New Roman"/>
          <w:sz w:val="24"/>
        </w:rPr>
      </w:pPr>
    </w:p>
    <w:p w14:paraId="004DF9F6" w14:textId="77777777" w:rsidR="006B3420" w:rsidRPr="00905311" w:rsidRDefault="006B3420" w:rsidP="006B3420">
      <w:pPr>
        <w:pStyle w:val="BodyText2"/>
        <w:spacing w:after="120"/>
        <w:rPr>
          <w:rFonts w:ascii="Times New Roman" w:hAnsi="Times New Roman" w:cs="Times New Roman"/>
          <w:sz w:val="24"/>
        </w:rPr>
      </w:pPr>
    </w:p>
    <w:p w14:paraId="49142D58" w14:textId="77777777" w:rsidR="00CC13A2" w:rsidRPr="00905311" w:rsidRDefault="00CC13A2" w:rsidP="00CC13A2">
      <w:pPr>
        <w:pStyle w:val="BodyText2"/>
        <w:spacing w:after="120"/>
        <w:ind w:left="360"/>
        <w:rPr>
          <w:rFonts w:ascii="Times New Roman" w:hAnsi="Times New Roman" w:cs="Times New Roman"/>
          <w:sz w:val="16"/>
        </w:rPr>
      </w:pPr>
    </w:p>
    <w:p w14:paraId="4C9741D8" w14:textId="77777777" w:rsidR="002949FA" w:rsidRPr="00905311" w:rsidRDefault="002949FA" w:rsidP="002949F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V. P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RGJEGJ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SIT</w:t>
      </w:r>
      <w:r w:rsidRPr="0090531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 xml:space="preserve"> KRYESORE</w:t>
      </w:r>
    </w:p>
    <w:p w14:paraId="59780490" w14:textId="4ADEFE80" w:rsidR="00122D65" w:rsidRPr="00905311" w:rsidRDefault="00122D65" w:rsidP="00122D65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Specialisti i </w:t>
      </w:r>
      <w:r w:rsidR="00EA6F4B" w:rsidRPr="00EA6F4B">
        <w:rPr>
          <w:rFonts w:ascii="Times New Roman" w:hAnsi="Times New Roman"/>
          <w:sz w:val="24"/>
          <w:szCs w:val="24"/>
          <w:lang w:val="sq-AL"/>
        </w:rPr>
        <w:t xml:space="preserve">Sektorit të Mbështetjes për Hartimin e Dokumentave të Planifikimit </w:t>
      </w:r>
      <w:r w:rsidR="002949FA" w:rsidRPr="00905311">
        <w:rPr>
          <w:rFonts w:ascii="Times New Roman" w:hAnsi="Times New Roman"/>
          <w:sz w:val="24"/>
          <w:szCs w:val="24"/>
          <w:lang w:val="sq-AL"/>
        </w:rPr>
        <w:t xml:space="preserve">është përgjegjës </w:t>
      </w:r>
      <w:r w:rsidRPr="00905311">
        <w:rPr>
          <w:rFonts w:ascii="Times New Roman" w:hAnsi="Times New Roman"/>
          <w:sz w:val="24"/>
          <w:szCs w:val="24"/>
          <w:lang w:val="sq-AL"/>
        </w:rPr>
        <w:t>për të gjitha veprimtaritë që duhet të kryejë Sektori dhe që rrjedhin nga kuadri ligjor sektorial, si edhe nga urdhrat e Përgjeg</w:t>
      </w:r>
      <w:r w:rsidR="009F4BC0" w:rsidRPr="00905311">
        <w:rPr>
          <w:rFonts w:ascii="Times New Roman" w:hAnsi="Times New Roman"/>
          <w:sz w:val="24"/>
          <w:szCs w:val="24"/>
          <w:lang w:val="sq-AL"/>
        </w:rPr>
        <w:t>j</w:t>
      </w:r>
      <w:r w:rsidRPr="00905311">
        <w:rPr>
          <w:rFonts w:ascii="Times New Roman" w:hAnsi="Times New Roman"/>
          <w:sz w:val="24"/>
          <w:szCs w:val="24"/>
          <w:lang w:val="sq-AL"/>
        </w:rPr>
        <w:t>ësit të Sektorit apo Drejtorit të Drejtorisë. Në mënyrë të veçantë, ai/ajo është përgjegjës(e) për:</w:t>
      </w:r>
    </w:p>
    <w:p w14:paraId="7B984042" w14:textId="59568865" w:rsidR="002949FA" w:rsidRPr="00905311" w:rsidRDefault="002949FA" w:rsidP="008F1C4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sz w:val="24"/>
          <w:szCs w:val="24"/>
          <w:lang w:val="sq-AL"/>
        </w:rPr>
        <w:t>Planifikimin dhe Objektivat</w:t>
      </w:r>
    </w:p>
    <w:p w14:paraId="0063AD47" w14:textId="77777777" w:rsidR="00122D65" w:rsidRPr="00905311" w:rsidRDefault="00122D65" w:rsidP="00122D6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Ndihmon Përgjegjësin e Sektorit në përgatitjen e planit të punës për Sektorin. Plani i punës përgatitet dhe detajohet në disa nivele, sipas periudhës që mbulon, dhe konkretisht:</w:t>
      </w:r>
    </w:p>
    <w:p w14:paraId="0AFB3990" w14:textId="77777777" w:rsidR="00122D65" w:rsidRPr="00905311" w:rsidRDefault="00122D65" w:rsidP="00122D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i/>
          <w:sz w:val="24"/>
          <w:szCs w:val="24"/>
          <w:lang w:val="sq-AL"/>
        </w:rPr>
        <w:t>Plani vjetor</w:t>
      </w:r>
      <w:r w:rsidRPr="00905311">
        <w:rPr>
          <w:rFonts w:ascii="Times New Roman" w:hAnsi="Times New Roman"/>
          <w:sz w:val="24"/>
          <w:szCs w:val="24"/>
          <w:lang w:val="sq-AL"/>
        </w:rPr>
        <w:t>, i cili përgatitet për periudhën Shtator-Gusht të çdo viti;</w:t>
      </w:r>
    </w:p>
    <w:p w14:paraId="62DC08B4" w14:textId="77777777" w:rsidR="00122D65" w:rsidRPr="00905311" w:rsidRDefault="00122D65" w:rsidP="00122D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i/>
          <w:sz w:val="24"/>
          <w:szCs w:val="24"/>
          <w:lang w:val="sq-AL"/>
        </w:rPr>
        <w:t>Plani 6-mujor</w:t>
      </w:r>
      <w:r w:rsidRPr="00905311">
        <w:rPr>
          <w:rFonts w:ascii="Times New Roman" w:hAnsi="Times New Roman"/>
          <w:sz w:val="24"/>
          <w:szCs w:val="24"/>
          <w:lang w:val="sq-AL"/>
        </w:rPr>
        <w:t xml:space="preserve">, i cili detajon planin vjetor dhe përgatitet për periudhën Shtator-Shkurt dhe Mars-Gusht të çdo viti; </w:t>
      </w:r>
    </w:p>
    <w:p w14:paraId="2E46BCDF" w14:textId="77777777" w:rsidR="00122D65" w:rsidRPr="00905311" w:rsidRDefault="00122D65" w:rsidP="00122D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i/>
          <w:sz w:val="24"/>
          <w:szCs w:val="24"/>
          <w:lang w:val="sq-AL"/>
        </w:rPr>
        <w:t>Plani mujor</w:t>
      </w:r>
      <w:r w:rsidRPr="00905311">
        <w:rPr>
          <w:rFonts w:ascii="Times New Roman" w:hAnsi="Times New Roman"/>
          <w:sz w:val="24"/>
          <w:szCs w:val="24"/>
          <w:lang w:val="sq-AL"/>
        </w:rPr>
        <w:t>, i cili përgatitet dhe prezantohet javën e fundit të muajit pararendës;</w:t>
      </w:r>
    </w:p>
    <w:p w14:paraId="6AC8793F" w14:textId="77777777" w:rsidR="00122D65" w:rsidRPr="00905311" w:rsidRDefault="00122D65" w:rsidP="00122D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i/>
          <w:sz w:val="24"/>
          <w:szCs w:val="24"/>
          <w:lang w:val="sq-AL"/>
        </w:rPr>
        <w:t>Plani javor</w:t>
      </w:r>
      <w:r w:rsidRPr="00905311">
        <w:rPr>
          <w:rFonts w:ascii="Times New Roman" w:hAnsi="Times New Roman"/>
          <w:sz w:val="24"/>
          <w:szCs w:val="24"/>
          <w:lang w:val="sq-AL"/>
        </w:rPr>
        <w:t>, i cili përgatitet dhe prezantohet ditën e premte të javës pararendëse.</w:t>
      </w:r>
    </w:p>
    <w:p w14:paraId="27E0559B" w14:textId="77777777" w:rsidR="00122D65" w:rsidRPr="00905311" w:rsidRDefault="00122D65" w:rsidP="00122D6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Ndihmon Përgjegjësin e Sektorit në përgatitjen e objektivave të punës së Sektorit, në mënyrë periodike, sipas kalendarit të planifikimit;</w:t>
      </w:r>
    </w:p>
    <w:p w14:paraId="6440EE8D" w14:textId="77777777" w:rsidR="00122D65" w:rsidRPr="00905311" w:rsidRDefault="00122D65" w:rsidP="00122D6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Raporton në mënyrë periodike, sipas intervaleve të planifikimit, për detyrat dhe objektivat e realizuara nga ai vetë. Konkretisht kryen raportime javore, mujore, 6-mujore dhe vjetore;</w:t>
      </w:r>
    </w:p>
    <w:p w14:paraId="2A0C8FDC" w14:textId="77777777" w:rsidR="00122D65" w:rsidRPr="00905311" w:rsidRDefault="00122D65" w:rsidP="00122D6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Ndihmon në planifikim dhe raporton edhe përtej intervaleve të mësipërme punën e tij, me kërkesë të Përgjegjësit të Sektorit apo Drejtorit të Drejtorisë.</w:t>
      </w:r>
    </w:p>
    <w:p w14:paraId="59262C16" w14:textId="77777777" w:rsidR="003777A5" w:rsidRPr="00905311" w:rsidRDefault="003777A5" w:rsidP="003777A5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4"/>
          <w:szCs w:val="24"/>
          <w:lang w:val="sq-AL"/>
        </w:rPr>
      </w:pPr>
    </w:p>
    <w:p w14:paraId="45A93B27" w14:textId="77777777" w:rsidR="002949FA" w:rsidRPr="00905311" w:rsidRDefault="002949FA" w:rsidP="00431F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sz w:val="24"/>
          <w:szCs w:val="24"/>
          <w:lang w:val="sq-AL"/>
        </w:rPr>
        <w:t>Detyrat Teknike</w:t>
      </w:r>
    </w:p>
    <w:p w14:paraId="6D3B1DF9" w14:textId="4BA17902" w:rsidR="00725D1F" w:rsidRPr="00905311" w:rsidRDefault="00122D65" w:rsidP="00EA6F4B">
      <w:pPr>
        <w:pStyle w:val="ListParagraph"/>
        <w:numPr>
          <w:ilvl w:val="0"/>
          <w:numId w:val="48"/>
        </w:numPr>
        <w:shd w:val="clear" w:color="auto" w:fill="FFFFFF"/>
        <w:tabs>
          <w:tab w:val="left" w:pos="8640"/>
        </w:tabs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>Ndihmon Përgjegjësin e Sektorit në realizimin e mbështetjes teknike për</w:t>
      </w:r>
      <w:r w:rsidR="00725D1F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autoritetet e planifikimit </w:t>
      </w:r>
      <w:r w:rsidR="009F4BC0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në nivel </w:t>
      </w:r>
      <w:r w:rsidR="006B3420">
        <w:rPr>
          <w:rFonts w:ascii="Times New Roman" w:hAnsi="Times New Roman"/>
          <w:color w:val="000000"/>
          <w:sz w:val="24"/>
          <w:szCs w:val="24"/>
          <w:lang w:val="sq-AL"/>
        </w:rPr>
        <w:t>qe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 xml:space="preserve">ndror dhe </w:t>
      </w:r>
      <w:r w:rsidR="009F4BC0" w:rsidRPr="00905311">
        <w:rPr>
          <w:rFonts w:ascii="Times New Roman" w:hAnsi="Times New Roman"/>
          <w:color w:val="000000"/>
          <w:sz w:val="24"/>
          <w:szCs w:val="24"/>
          <w:lang w:val="sq-AL"/>
        </w:rPr>
        <w:t>vendor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>, si</w:t>
      </w:r>
      <w:r w:rsidR="00725D1F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dhe</w:t>
      </w:r>
      <w:r w:rsidR="00FD0EB4">
        <w:rPr>
          <w:rFonts w:ascii="Times New Roman" w:hAnsi="Times New Roman"/>
          <w:color w:val="000000"/>
          <w:sz w:val="24"/>
          <w:szCs w:val="24"/>
          <w:lang w:val="sq-AL"/>
        </w:rPr>
        <w:t xml:space="preserve"> në</w:t>
      </w: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ndihmën ndaj tyre </w:t>
      </w:r>
      <w:r w:rsidR="00725D1F" w:rsidRPr="00905311">
        <w:rPr>
          <w:rFonts w:ascii="Times New Roman" w:hAnsi="Times New Roman"/>
          <w:color w:val="000000"/>
          <w:sz w:val="24"/>
          <w:szCs w:val="24"/>
          <w:lang w:val="sq-AL"/>
        </w:rPr>
        <w:t>gjatë procesit të </w:t>
      </w:r>
      <w:r w:rsidR="008E506B" w:rsidRPr="00905311">
        <w:rPr>
          <w:rFonts w:ascii="Times New Roman" w:hAnsi="Times New Roman"/>
          <w:color w:val="000000"/>
          <w:sz w:val="24"/>
          <w:szCs w:val="24"/>
          <w:lang w:val="sq-AL"/>
        </w:rPr>
        <w:t>hartimit t</w:t>
      </w:r>
      <w:r w:rsidR="0049234C" w:rsidRPr="009053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506B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dokumenteve 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>kombëtar</w:t>
      </w:r>
      <w:r w:rsidR="006B3420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 xml:space="preserve"> dhe </w:t>
      </w:r>
      <w:r w:rsidR="008E506B" w:rsidRPr="00905311">
        <w:rPr>
          <w:rFonts w:ascii="Times New Roman" w:hAnsi="Times New Roman"/>
          <w:color w:val="000000"/>
          <w:sz w:val="24"/>
          <w:szCs w:val="24"/>
          <w:lang w:val="sq-AL"/>
        </w:rPr>
        <w:t>vendore t</w:t>
      </w:r>
      <w:r w:rsidR="0049234C" w:rsidRPr="009053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506B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planifiki</w:t>
      </w:r>
      <w:r w:rsidR="00977A29" w:rsidRPr="00905311">
        <w:rPr>
          <w:rFonts w:ascii="Times New Roman" w:hAnsi="Times New Roman"/>
          <w:color w:val="000000"/>
          <w:sz w:val="24"/>
          <w:szCs w:val="24"/>
          <w:lang w:val="sq-AL"/>
        </w:rPr>
        <w:t>mi</w:t>
      </w:r>
      <w:r w:rsidR="008E506B" w:rsidRPr="00905311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 xml:space="preserve"> në </w:t>
      </w:r>
      <w:r w:rsidR="00725D1F" w:rsidRPr="00905311">
        <w:rPr>
          <w:rFonts w:ascii="Times New Roman" w:hAnsi="Times New Roman"/>
          <w:color w:val="000000"/>
          <w:sz w:val="24"/>
          <w:szCs w:val="24"/>
          <w:lang w:val="sq-AL"/>
        </w:rPr>
        <w:t>të territorit;</w:t>
      </w:r>
    </w:p>
    <w:p w14:paraId="4573CB0E" w14:textId="137396D3" w:rsidR="00F959A1" w:rsidRDefault="00F959A1" w:rsidP="00725D1F">
      <w:pPr>
        <w:pStyle w:val="ListParagraph"/>
        <w:numPr>
          <w:ilvl w:val="0"/>
          <w:numId w:val="48"/>
        </w:numPr>
        <w:shd w:val="clear" w:color="auto" w:fill="FFFFFF"/>
        <w:tabs>
          <w:tab w:val="left" w:pos="8640"/>
        </w:tabs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>Ndihmon n</w:t>
      </w:r>
      <w:r w:rsidR="009D531B" w:rsidRPr="009053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 bashk</w:t>
      </w:r>
      <w:r w:rsidR="009D531B" w:rsidRPr="0090531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>rendimin e proceseve t</w:t>
      </w:r>
      <w:r w:rsidR="009D531B" w:rsidRPr="00905311">
        <w:rPr>
          <w:rFonts w:ascii="Times New Roman" w:hAnsi="Times New Roman"/>
          <w:color w:val="000000"/>
          <w:sz w:val="24"/>
          <w:szCs w:val="24"/>
          <w:lang w:val="sq-AL"/>
        </w:rPr>
        <w:t xml:space="preserve">ë hartimit të dokumenteve </w:t>
      </w:r>
      <w:r w:rsidR="00EA6F4B">
        <w:rPr>
          <w:rFonts w:ascii="Times New Roman" w:hAnsi="Times New Roman"/>
          <w:color w:val="000000"/>
          <w:sz w:val="24"/>
          <w:szCs w:val="24"/>
          <w:lang w:val="sq-AL"/>
        </w:rPr>
        <w:t xml:space="preserve">kombëtar dhe </w:t>
      </w:r>
      <w:r w:rsidR="009D531B" w:rsidRPr="00905311">
        <w:rPr>
          <w:rFonts w:ascii="Times New Roman" w:hAnsi="Times New Roman"/>
          <w:color w:val="000000"/>
          <w:sz w:val="24"/>
          <w:szCs w:val="24"/>
          <w:lang w:val="sq-AL"/>
        </w:rPr>
        <w:t>vendo</w:t>
      </w:r>
      <w:r w:rsidRPr="00905311">
        <w:rPr>
          <w:rFonts w:ascii="Times New Roman" w:hAnsi="Times New Roman"/>
          <w:color w:val="000000"/>
          <w:sz w:val="24"/>
          <w:szCs w:val="24"/>
          <w:lang w:val="sq-AL"/>
        </w:rPr>
        <w:t>re të planifikimit të territorit;</w:t>
      </w:r>
    </w:p>
    <w:p w14:paraId="3E69E933" w14:textId="29969BFC" w:rsidR="00EA6F4B" w:rsidRPr="00905311" w:rsidRDefault="00EA6F4B" w:rsidP="00EA6F4B">
      <w:pPr>
        <w:pStyle w:val="ListParagraph"/>
        <w:numPr>
          <w:ilvl w:val="0"/>
          <w:numId w:val="48"/>
        </w:numPr>
        <w:shd w:val="clear" w:color="auto" w:fill="FFFFFF"/>
        <w:tabs>
          <w:tab w:val="left" w:pos="8640"/>
        </w:tabs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EA6F4B">
        <w:rPr>
          <w:rFonts w:ascii="Times New Roman" w:hAnsi="Times New Roman"/>
          <w:color w:val="000000"/>
          <w:sz w:val="24"/>
          <w:szCs w:val="24"/>
          <w:lang w:val="sq-AL"/>
        </w:rPr>
        <w:t>Realizon kontrollin e përputhshmërisë së akteve të botuara në regjistër me ligjet, dokumentet e planifikimit në fuqi</w:t>
      </w:r>
    </w:p>
    <w:p w14:paraId="2C7D1EEA" w14:textId="22C108CB" w:rsidR="005740A1" w:rsidRPr="00905311" w:rsidRDefault="006B3420" w:rsidP="005740A1">
      <w:pPr>
        <w:pStyle w:val="ListParagraph"/>
        <w:numPr>
          <w:ilvl w:val="0"/>
          <w:numId w:val="48"/>
        </w:numPr>
        <w:shd w:val="clear" w:color="auto" w:fill="FFFFFF"/>
        <w:tabs>
          <w:tab w:val="left" w:pos="864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Bashkërendon punën </w:t>
      </w:r>
      <w:r w:rsidR="005740A1" w:rsidRPr="00905311">
        <w:rPr>
          <w:rFonts w:ascii="Times New Roman" w:hAnsi="Times New Roman"/>
          <w:sz w:val="24"/>
          <w:szCs w:val="24"/>
          <w:lang w:val="sq-AL"/>
        </w:rPr>
        <w:t xml:space="preserve">ndërmjet autoriteteve kombëtare dhe atyre vendore të planifikimit gjatë proceseve të planifikimit në nivel </w:t>
      </w:r>
      <w:r>
        <w:rPr>
          <w:rFonts w:ascii="Times New Roman" w:hAnsi="Times New Roman"/>
          <w:sz w:val="24"/>
          <w:szCs w:val="24"/>
          <w:lang w:val="sq-AL"/>
        </w:rPr>
        <w:t xml:space="preserve">kombëtar dhe </w:t>
      </w:r>
      <w:r w:rsidR="005740A1" w:rsidRPr="00905311">
        <w:rPr>
          <w:rFonts w:ascii="Times New Roman" w:hAnsi="Times New Roman"/>
          <w:sz w:val="24"/>
          <w:szCs w:val="24"/>
          <w:lang w:val="sq-AL"/>
        </w:rPr>
        <w:t>vendor, me synim harmonizimin e trajtimit të çështjeve të rëndësisë kombëtare e vendore në fushën e planifikimit të territorit;</w:t>
      </w:r>
    </w:p>
    <w:p w14:paraId="4BEE57CC" w14:textId="77777777" w:rsidR="005740A1" w:rsidRPr="00905311" w:rsidRDefault="005740A1" w:rsidP="005740A1">
      <w:pPr>
        <w:pStyle w:val="ListParagraph"/>
        <w:shd w:val="clear" w:color="auto" w:fill="FFFFFF"/>
        <w:tabs>
          <w:tab w:val="left" w:pos="8640"/>
        </w:tabs>
        <w:spacing w:after="120" w:line="240" w:lineRule="auto"/>
        <w:ind w:left="717"/>
        <w:jc w:val="both"/>
        <w:rPr>
          <w:rFonts w:ascii="Times New Roman" w:hAnsi="Times New Roman"/>
          <w:color w:val="000000"/>
          <w:sz w:val="14"/>
          <w:szCs w:val="24"/>
          <w:lang w:val="sq-AL"/>
        </w:rPr>
      </w:pPr>
    </w:p>
    <w:p w14:paraId="343B0CD9" w14:textId="77777777" w:rsidR="00EA6F4B" w:rsidRDefault="00725D1F" w:rsidP="00EA6F4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Konstaton dhe propozon </w:t>
      </w:r>
      <w:r w:rsidR="00122D65" w:rsidRPr="00905311">
        <w:rPr>
          <w:rFonts w:ascii="Times New Roman" w:hAnsi="Times New Roman"/>
          <w:sz w:val="24"/>
          <w:szCs w:val="24"/>
          <w:lang w:val="sq-AL"/>
        </w:rPr>
        <w:t xml:space="preserve">tek Përgjegjësi i Sektorit apo </w:t>
      </w:r>
      <w:r w:rsidRPr="00905311">
        <w:rPr>
          <w:rFonts w:ascii="Times New Roman" w:hAnsi="Times New Roman"/>
          <w:sz w:val="24"/>
          <w:szCs w:val="24"/>
          <w:lang w:val="sq-AL"/>
        </w:rPr>
        <w:t>Drejtori i Drejtorisë nevojën për hartimin e projekt-akteve nënligjore dhe rregulloreve që lidhen me Sektorin që mbulon, për hartim</w:t>
      </w:r>
      <w:r w:rsidR="00E5651D" w:rsidRPr="00905311">
        <w:rPr>
          <w:rFonts w:ascii="Times New Roman" w:hAnsi="Times New Roman"/>
          <w:sz w:val="24"/>
          <w:szCs w:val="24"/>
          <w:lang w:val="sq-AL"/>
        </w:rPr>
        <w:t>in</w:t>
      </w:r>
      <w:r w:rsidRPr="00905311">
        <w:rPr>
          <w:rFonts w:ascii="Times New Roman" w:hAnsi="Times New Roman"/>
          <w:sz w:val="24"/>
          <w:szCs w:val="24"/>
          <w:lang w:val="sq-AL"/>
        </w:rPr>
        <w:t xml:space="preserve"> në bashkëpunim me sektorët e tjerë të Drejtorisë dhe Drejtorinë Juridike</w:t>
      </w:r>
      <w:r w:rsidR="00EA6F4B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E506B" w:rsidRPr="00905311">
        <w:rPr>
          <w:rFonts w:ascii="Times New Roman" w:hAnsi="Times New Roman"/>
          <w:sz w:val="24"/>
          <w:szCs w:val="24"/>
          <w:lang w:val="sq-AL"/>
        </w:rPr>
        <w:t>Burimet Njer</w:t>
      </w:r>
      <w:r w:rsidR="0049234C" w:rsidRPr="00905311">
        <w:rPr>
          <w:rFonts w:ascii="Times New Roman" w:hAnsi="Times New Roman"/>
          <w:sz w:val="24"/>
          <w:szCs w:val="24"/>
          <w:lang w:val="sq-AL"/>
        </w:rPr>
        <w:t>ë</w:t>
      </w:r>
      <w:r w:rsidR="008E506B" w:rsidRPr="00905311">
        <w:rPr>
          <w:rFonts w:ascii="Times New Roman" w:hAnsi="Times New Roman"/>
          <w:sz w:val="24"/>
          <w:szCs w:val="24"/>
          <w:lang w:val="sq-AL"/>
        </w:rPr>
        <w:t>zore</w:t>
      </w:r>
      <w:r w:rsidR="00EA6F4B">
        <w:rPr>
          <w:rFonts w:ascii="Times New Roman" w:hAnsi="Times New Roman"/>
          <w:sz w:val="24"/>
          <w:szCs w:val="24"/>
          <w:lang w:val="sq-AL"/>
        </w:rPr>
        <w:t xml:space="preserve"> dhe Informimit</w:t>
      </w:r>
      <w:r w:rsidRPr="00905311">
        <w:rPr>
          <w:rFonts w:ascii="Times New Roman" w:hAnsi="Times New Roman"/>
          <w:sz w:val="24"/>
          <w:szCs w:val="24"/>
          <w:lang w:val="sq-AL"/>
        </w:rPr>
        <w:t>;</w:t>
      </w:r>
    </w:p>
    <w:p w14:paraId="03EC1780" w14:textId="2CF7A9D5" w:rsidR="00725D1F" w:rsidRPr="00EA6F4B" w:rsidRDefault="00122D65" w:rsidP="00EA6F4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hanging="44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EA6F4B">
        <w:rPr>
          <w:rFonts w:ascii="Times New Roman" w:hAnsi="Times New Roman"/>
          <w:sz w:val="24"/>
          <w:szCs w:val="24"/>
          <w:lang w:val="sq-AL"/>
        </w:rPr>
        <w:t>Harton të gjitha shkresat të cilat i ngarkohen nga Përgjegjësi i Sektorit, Drejtori i Drejtorisë, apo Drejtori i Përgjithshëm</w:t>
      </w:r>
      <w:r w:rsidR="00725D1F" w:rsidRPr="00EA6F4B">
        <w:rPr>
          <w:rFonts w:ascii="Times New Roman" w:hAnsi="Times New Roman"/>
          <w:sz w:val="24"/>
          <w:szCs w:val="24"/>
          <w:lang w:val="sq-AL"/>
        </w:rPr>
        <w:t>;</w:t>
      </w:r>
    </w:p>
    <w:p w14:paraId="134E3171" w14:textId="12A44C04" w:rsidR="00725D1F" w:rsidRPr="00905311" w:rsidRDefault="00725D1F" w:rsidP="00725D1F">
      <w:pPr>
        <w:pStyle w:val="ListParagraph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Ka përgjegjësi për njohjen dhe zbatimin </w:t>
      </w:r>
      <w:r w:rsidR="00122D65" w:rsidRPr="00905311">
        <w:rPr>
          <w:rFonts w:ascii="Times New Roman" w:hAnsi="Times New Roman"/>
          <w:sz w:val="24"/>
          <w:szCs w:val="24"/>
          <w:lang w:val="sq-AL"/>
        </w:rPr>
        <w:t>e</w:t>
      </w:r>
      <w:r w:rsidRPr="00905311">
        <w:rPr>
          <w:rFonts w:ascii="Times New Roman" w:hAnsi="Times New Roman"/>
          <w:sz w:val="24"/>
          <w:szCs w:val="24"/>
          <w:lang w:val="sq-AL"/>
        </w:rPr>
        <w:t xml:space="preserve"> rregulloreve të etikës dhe rregullave të disiplinës sipas rregullores së AKPT-së;</w:t>
      </w:r>
    </w:p>
    <w:p w14:paraId="39CB6869" w14:textId="55465754" w:rsidR="00725D1F" w:rsidRPr="00905311" w:rsidRDefault="00122D65" w:rsidP="00725D1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lastRenderedPageBreak/>
        <w:t xml:space="preserve">Harton </w:t>
      </w:r>
      <w:r w:rsidR="00725D1F" w:rsidRPr="00905311">
        <w:rPr>
          <w:rFonts w:ascii="Times New Roman" w:hAnsi="Times New Roman"/>
          <w:sz w:val="24"/>
          <w:szCs w:val="24"/>
          <w:lang w:val="sq-AL"/>
        </w:rPr>
        <w:t xml:space="preserve">kërkesat e projekt buxhetit vjetor për Sektorin, në përputhje me nevojat e shprehura nga specialistët </w:t>
      </w:r>
      <w:r w:rsidRPr="00905311">
        <w:rPr>
          <w:rFonts w:ascii="Times New Roman" w:hAnsi="Times New Roman"/>
          <w:sz w:val="24"/>
          <w:szCs w:val="24"/>
          <w:lang w:val="sq-AL"/>
        </w:rPr>
        <w:t>e Sektorit</w:t>
      </w:r>
      <w:r w:rsidR="00725D1F" w:rsidRPr="00905311">
        <w:rPr>
          <w:rFonts w:ascii="Times New Roman" w:hAnsi="Times New Roman"/>
          <w:sz w:val="24"/>
          <w:szCs w:val="24"/>
          <w:lang w:val="sq-AL"/>
        </w:rPr>
        <w:t>;</w:t>
      </w:r>
    </w:p>
    <w:p w14:paraId="4B714C00" w14:textId="5EC77FAA" w:rsidR="00725D1F" w:rsidRPr="00905311" w:rsidRDefault="00122D65" w:rsidP="002405FE">
      <w:pPr>
        <w:pStyle w:val="ListParagraph"/>
        <w:numPr>
          <w:ilvl w:val="0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Zbaton </w:t>
      </w:r>
      <w:r w:rsidR="00725D1F" w:rsidRPr="00905311">
        <w:rPr>
          <w:rFonts w:ascii="Times New Roman" w:hAnsi="Times New Roman"/>
          <w:sz w:val="24"/>
          <w:szCs w:val="24"/>
          <w:lang w:val="sq-AL"/>
        </w:rPr>
        <w:t xml:space="preserve">procese të tjera që lidhen me fushën e veprimit të Sektorit, sipas urdhrit të </w:t>
      </w:r>
      <w:r w:rsidRPr="00905311">
        <w:rPr>
          <w:rFonts w:ascii="Times New Roman" w:hAnsi="Times New Roman"/>
          <w:sz w:val="24"/>
          <w:szCs w:val="24"/>
          <w:lang w:val="sq-AL"/>
        </w:rPr>
        <w:t xml:space="preserve">Përgjegjësit të Sektorit apo </w:t>
      </w:r>
      <w:r w:rsidR="00725D1F" w:rsidRPr="00905311">
        <w:rPr>
          <w:rFonts w:ascii="Times New Roman" w:hAnsi="Times New Roman"/>
          <w:sz w:val="24"/>
          <w:szCs w:val="24"/>
          <w:lang w:val="sq-AL"/>
        </w:rPr>
        <w:t>Drejtorit të Drejtorisë</w:t>
      </w:r>
      <w:r w:rsidRPr="00905311">
        <w:rPr>
          <w:rFonts w:ascii="Times New Roman" w:hAnsi="Times New Roman"/>
          <w:sz w:val="24"/>
          <w:szCs w:val="24"/>
          <w:lang w:val="sq-AL"/>
        </w:rPr>
        <w:t>;</w:t>
      </w:r>
    </w:p>
    <w:p w14:paraId="6BF9E586" w14:textId="057A828B" w:rsidR="00017419" w:rsidRPr="00905311" w:rsidRDefault="00FF5D84" w:rsidP="00017419">
      <w:pPr>
        <w:pStyle w:val="ListParagraph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lang w:val="sq-AL"/>
        </w:rPr>
        <w:t xml:space="preserve">Bashkëpunon me sektorë të tjerë të Drejtorisë dhe AKPT-së për zgjidhjen e problemeve të ndryshme që lidhen me qëllimin e punës së </w:t>
      </w:r>
      <w:r w:rsidR="00122D65" w:rsidRPr="00905311">
        <w:rPr>
          <w:rFonts w:ascii="Times New Roman" w:hAnsi="Times New Roman"/>
          <w:sz w:val="24"/>
          <w:lang w:val="sq-AL"/>
        </w:rPr>
        <w:t>S</w:t>
      </w:r>
      <w:r w:rsidRPr="00905311">
        <w:rPr>
          <w:rFonts w:ascii="Times New Roman" w:hAnsi="Times New Roman"/>
          <w:sz w:val="24"/>
          <w:lang w:val="sq-AL"/>
        </w:rPr>
        <w:t>ektorit;</w:t>
      </w:r>
    </w:p>
    <w:p w14:paraId="64932A8A" w14:textId="77777777" w:rsidR="00905311" w:rsidRPr="00905311" w:rsidRDefault="00905311" w:rsidP="00905311">
      <w:pPr>
        <w:pStyle w:val="ListParagraph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7"/>
        <w:contextualSpacing w:val="0"/>
        <w:jc w:val="both"/>
        <w:rPr>
          <w:rFonts w:ascii="Times New Roman" w:hAnsi="Times New Roman"/>
          <w:sz w:val="4"/>
          <w:szCs w:val="24"/>
          <w:lang w:val="sq-AL"/>
        </w:rPr>
      </w:pPr>
    </w:p>
    <w:p w14:paraId="1A18E29C" w14:textId="77777777" w:rsidR="00D345ED" w:rsidRPr="00905311" w:rsidRDefault="00D345ED" w:rsidP="00431F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sz w:val="24"/>
          <w:szCs w:val="24"/>
          <w:lang w:val="sq-AL"/>
        </w:rPr>
        <w:t>Përfaqësimin institucional dhe bashkëpunimin</w:t>
      </w:r>
    </w:p>
    <w:p w14:paraId="23293168" w14:textId="77777777" w:rsidR="00122D65" w:rsidRPr="00905311" w:rsidRDefault="00122D65" w:rsidP="00122D6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Drafton njoftime për shtyp apo lajme për botim në portalin e institucionit, lidhur me aktivitete të Sektorit, të cilat përbëjnë interes për publikun;</w:t>
      </w:r>
    </w:p>
    <w:p w14:paraId="7E5928E9" w14:textId="77777777" w:rsidR="00122D65" w:rsidRPr="00905311" w:rsidRDefault="00122D65" w:rsidP="00122D6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Përfaqëson Sektorin në takimet e kërkuara nga qytetarë për sqarime në lidhje me fushën e veprimit së Sektorit, me delegim të Përgjegjësit të Sektorit apo Drejtorit të Drejtorisë;</w:t>
      </w:r>
    </w:p>
    <w:p w14:paraId="3D837372" w14:textId="77777777" w:rsidR="00122D65" w:rsidRPr="00905311" w:rsidRDefault="00122D65" w:rsidP="00122D6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Përfaqëson Sektorin nëpër takime, sipas rastit dhe përcaktimeve nga Përgjegjësi i Sektorit apo Drejtori i Drejtorisë;</w:t>
      </w:r>
    </w:p>
    <w:p w14:paraId="76F0BF8B" w14:textId="77777777" w:rsidR="00122D65" w:rsidRPr="00905311" w:rsidRDefault="00122D65" w:rsidP="00122D65">
      <w:pPr>
        <w:pStyle w:val="ListParagraph"/>
        <w:widowControl w:val="0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Mban kontakte me strukturat përkatëse të Ministrisë së linjës, me delegim të Përgjegjësit të Sektorit apo Drejtorit të Drejtorisë;</w:t>
      </w:r>
    </w:p>
    <w:p w14:paraId="0CF11D41" w14:textId="77777777" w:rsidR="00122D65" w:rsidRPr="00905311" w:rsidRDefault="00122D65" w:rsidP="00122D65">
      <w:pPr>
        <w:pStyle w:val="ListParagraph"/>
        <w:widowControl w:val="0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 xml:space="preserve">Merr pjesë në komisione apo grupe pune të ngritura me Urdhër të Përgjegjësit të Sektorit, Drejtorit të Drejtorisë apo Drejtorit të Përgjithshëm; </w:t>
      </w:r>
    </w:p>
    <w:p w14:paraId="18FBED81" w14:textId="77777777" w:rsidR="00122D65" w:rsidRPr="00905311" w:rsidRDefault="00122D65" w:rsidP="00122D65">
      <w:pPr>
        <w:pStyle w:val="ListParagraph"/>
        <w:widowControl w:val="0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Kryen detyra të tjera përkatëse që i caktohen.</w:t>
      </w:r>
    </w:p>
    <w:p w14:paraId="6ACE59BB" w14:textId="77777777" w:rsidR="0049234C" w:rsidRPr="00905311" w:rsidRDefault="0049234C" w:rsidP="0049234C">
      <w:pPr>
        <w:widowControl w:val="0"/>
        <w:spacing w:after="120" w:line="240" w:lineRule="auto"/>
        <w:jc w:val="both"/>
        <w:rPr>
          <w:rFonts w:ascii="Times New Roman" w:hAnsi="Times New Roman"/>
          <w:sz w:val="4"/>
          <w:szCs w:val="24"/>
          <w:lang w:val="sq-AL"/>
        </w:rPr>
      </w:pPr>
    </w:p>
    <w:p w14:paraId="6179313B" w14:textId="77777777" w:rsidR="00CE53C7" w:rsidRPr="00905311" w:rsidRDefault="00CE53C7" w:rsidP="00431FF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sz w:val="24"/>
          <w:szCs w:val="24"/>
          <w:lang w:val="sq-AL"/>
        </w:rPr>
        <w:t>Rritjen e kapaciteteve profesionale</w:t>
      </w:r>
    </w:p>
    <w:p w14:paraId="01628445" w14:textId="77777777" w:rsidR="00CE53C7" w:rsidRPr="00905311" w:rsidRDefault="00CE53C7" w:rsidP="00D4048F">
      <w:pPr>
        <w:pStyle w:val="ListParagraph"/>
        <w:widowControl w:val="0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Merr pjesë në konferenca, seminare, kurse trajnimi për të përmirësuar aftësitë e tij/saj profesionale me urdhër të Drejtorit të Drejtorisë dhe Drejtorit të Përgjithshëm;</w:t>
      </w:r>
    </w:p>
    <w:p w14:paraId="03ADCD3D" w14:textId="77777777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/>
          <w:bCs/>
          <w:sz w:val="16"/>
        </w:rPr>
      </w:pPr>
    </w:p>
    <w:p w14:paraId="54AE0754" w14:textId="789177D7" w:rsidR="00F87D23" w:rsidRPr="00905311" w:rsidRDefault="00A100C3" w:rsidP="00A100C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VI. ZGJIDHJA E PROBLEMEVE</w:t>
      </w:r>
    </w:p>
    <w:p w14:paraId="6C72F075" w14:textId="6D39ECF7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  <w:r w:rsidRPr="00905311">
        <w:rPr>
          <w:rFonts w:ascii="Times New Roman" w:hAnsi="Times New Roman" w:cs="Times New Roman"/>
          <w:bCs/>
          <w:sz w:val="24"/>
        </w:rPr>
        <w:t xml:space="preserve">Në këtë vend pune, </w:t>
      </w:r>
      <w:r w:rsidR="0029568C" w:rsidRPr="00905311">
        <w:rPr>
          <w:rFonts w:ascii="Times New Roman" w:hAnsi="Times New Roman" w:cs="Times New Roman"/>
          <w:sz w:val="24"/>
        </w:rPr>
        <w:t>Specialistit</w:t>
      </w:r>
      <w:r w:rsidR="006B3420">
        <w:rPr>
          <w:rFonts w:ascii="Times New Roman" w:hAnsi="Times New Roman" w:cs="Times New Roman"/>
          <w:sz w:val="24"/>
        </w:rPr>
        <w:t xml:space="preserve"> të</w:t>
      </w:r>
      <w:r w:rsidRPr="00905311">
        <w:rPr>
          <w:rFonts w:ascii="Times New Roman" w:hAnsi="Times New Roman" w:cs="Times New Roman"/>
          <w:sz w:val="24"/>
        </w:rPr>
        <w:t xml:space="preserve"> </w:t>
      </w:r>
      <w:r w:rsidR="00236198" w:rsidRPr="00236198">
        <w:rPr>
          <w:rFonts w:ascii="Times New Roman" w:hAnsi="Times New Roman" w:cs="Times New Roman"/>
          <w:sz w:val="24"/>
        </w:rPr>
        <w:t xml:space="preserve">Sektorit të Mbështetjes për Hartimin e Dokumentave të Planifikimit </w:t>
      </w:r>
      <w:r w:rsidR="006B3420">
        <w:rPr>
          <w:rFonts w:ascii="Times New Roman" w:hAnsi="Times New Roman" w:cs="Times New Roman"/>
          <w:bCs/>
          <w:sz w:val="24"/>
        </w:rPr>
        <w:t>i kërkohet kryesisht të zgjidh</w:t>
      </w:r>
      <w:r w:rsidRPr="00905311">
        <w:rPr>
          <w:rFonts w:ascii="Times New Roman" w:hAnsi="Times New Roman" w:cs="Times New Roman"/>
          <w:bCs/>
          <w:sz w:val="24"/>
        </w:rPr>
        <w:t xml:space="preserve"> probleme </w:t>
      </w:r>
      <w:r w:rsidRPr="00905311">
        <w:rPr>
          <w:rFonts w:ascii="Times New Roman" w:hAnsi="Times New Roman" w:cs="Times New Roman"/>
          <w:sz w:val="24"/>
          <w:lang w:eastAsia="it-IT"/>
        </w:rPr>
        <w:t xml:space="preserve">mbi </w:t>
      </w:r>
      <w:r w:rsidRPr="00905311">
        <w:rPr>
          <w:rFonts w:ascii="Times New Roman" w:hAnsi="Times New Roman" w:cs="Times New Roman"/>
          <w:color w:val="000000"/>
          <w:sz w:val="24"/>
        </w:rPr>
        <w:t xml:space="preserve">proceset e </w:t>
      </w:r>
      <w:r w:rsidR="0049234C" w:rsidRPr="00905311">
        <w:rPr>
          <w:rFonts w:ascii="Times New Roman" w:hAnsi="Times New Roman" w:cs="Times New Roman"/>
          <w:color w:val="000000"/>
          <w:sz w:val="24"/>
        </w:rPr>
        <w:t xml:space="preserve">hartimit të dokumenteve </w:t>
      </w:r>
      <w:r w:rsidR="00236198">
        <w:rPr>
          <w:rFonts w:ascii="Times New Roman" w:hAnsi="Times New Roman" w:cs="Times New Roman"/>
          <w:color w:val="000000"/>
          <w:sz w:val="24"/>
        </w:rPr>
        <w:t>kombëtar</w:t>
      </w:r>
      <w:r w:rsidR="006B3420">
        <w:rPr>
          <w:rFonts w:ascii="Times New Roman" w:hAnsi="Times New Roman" w:cs="Times New Roman"/>
          <w:color w:val="000000"/>
          <w:sz w:val="24"/>
        </w:rPr>
        <w:t>e</w:t>
      </w:r>
      <w:r w:rsidR="00236198">
        <w:rPr>
          <w:rFonts w:ascii="Times New Roman" w:hAnsi="Times New Roman" w:cs="Times New Roman"/>
          <w:color w:val="000000"/>
          <w:sz w:val="24"/>
        </w:rPr>
        <w:t xml:space="preserve"> dhe </w:t>
      </w:r>
      <w:r w:rsidR="0049234C" w:rsidRPr="00905311">
        <w:rPr>
          <w:rFonts w:ascii="Times New Roman" w:hAnsi="Times New Roman" w:cs="Times New Roman"/>
          <w:color w:val="000000"/>
          <w:sz w:val="24"/>
        </w:rPr>
        <w:t xml:space="preserve">vendore të planifikimit </w:t>
      </w:r>
      <w:r w:rsidR="00C2394C" w:rsidRPr="00905311">
        <w:rPr>
          <w:rFonts w:ascii="Times New Roman" w:hAnsi="Times New Roman" w:cs="Times New Roman"/>
          <w:color w:val="000000"/>
          <w:sz w:val="24"/>
        </w:rPr>
        <w:t>të territorit</w:t>
      </w:r>
      <w:r w:rsidR="00973C68" w:rsidRPr="00905311">
        <w:rPr>
          <w:rFonts w:ascii="Times New Roman" w:hAnsi="Times New Roman" w:cs="Times New Roman"/>
          <w:color w:val="000000"/>
          <w:sz w:val="24"/>
        </w:rPr>
        <w:t xml:space="preserve"> të </w:t>
      </w:r>
      <w:r w:rsidR="00973C68" w:rsidRPr="00905311">
        <w:rPr>
          <w:rFonts w:ascii="Times New Roman" w:hAnsi="Times New Roman" w:cs="Times New Roman"/>
          <w:bCs/>
          <w:sz w:val="24"/>
        </w:rPr>
        <w:t>cilat</w:t>
      </w:r>
      <w:r w:rsidRPr="00905311">
        <w:rPr>
          <w:rFonts w:ascii="Times New Roman" w:hAnsi="Times New Roman" w:cs="Times New Roman"/>
          <w:bCs/>
          <w:sz w:val="24"/>
        </w:rPr>
        <w:t xml:space="preserve"> ndikojnë në realizimin e objektivave të </w:t>
      </w:r>
      <w:r w:rsidR="00C2394C" w:rsidRPr="00905311">
        <w:rPr>
          <w:rFonts w:ascii="Times New Roman" w:hAnsi="Times New Roman" w:cs="Times New Roman"/>
          <w:bCs/>
          <w:sz w:val="24"/>
        </w:rPr>
        <w:t>S</w:t>
      </w:r>
      <w:r w:rsidRPr="00905311">
        <w:rPr>
          <w:rFonts w:ascii="Times New Roman" w:hAnsi="Times New Roman" w:cs="Times New Roman"/>
          <w:bCs/>
          <w:sz w:val="24"/>
        </w:rPr>
        <w:t xml:space="preserve">ektorit. </w:t>
      </w:r>
    </w:p>
    <w:p w14:paraId="107FB809" w14:textId="77777777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/>
          <w:bCs/>
          <w:sz w:val="16"/>
        </w:rPr>
      </w:pPr>
    </w:p>
    <w:p w14:paraId="0D113AB7" w14:textId="5613505C" w:rsidR="00F87D23" w:rsidRPr="00905311" w:rsidRDefault="0084205B" w:rsidP="0084205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VII. VENDIMMARRJA</w:t>
      </w:r>
    </w:p>
    <w:p w14:paraId="3C83BE7D" w14:textId="4B87E641" w:rsidR="007D4753" w:rsidRPr="00905311" w:rsidRDefault="007D4753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  <w:r w:rsidRPr="00905311">
        <w:rPr>
          <w:rFonts w:ascii="Times New Roman" w:hAnsi="Times New Roman" w:cs="Times New Roman"/>
          <w:bCs/>
          <w:sz w:val="24"/>
        </w:rPr>
        <w:t>Vendim</w:t>
      </w:r>
      <w:r w:rsidR="0084205B" w:rsidRPr="00905311">
        <w:rPr>
          <w:rFonts w:ascii="Times New Roman" w:hAnsi="Times New Roman" w:cs="Times New Roman"/>
          <w:bCs/>
          <w:sz w:val="24"/>
        </w:rPr>
        <w:t>m</w:t>
      </w:r>
      <w:r w:rsidRPr="00905311">
        <w:rPr>
          <w:rFonts w:ascii="Times New Roman" w:hAnsi="Times New Roman" w:cs="Times New Roman"/>
          <w:bCs/>
          <w:sz w:val="24"/>
        </w:rPr>
        <w:t xml:space="preserve">arrja në këtë pozicion </w:t>
      </w:r>
      <w:r w:rsidR="00505DCA" w:rsidRPr="00905311">
        <w:rPr>
          <w:rFonts w:ascii="Times New Roman" w:hAnsi="Times New Roman" w:cs="Times New Roman"/>
          <w:bCs/>
          <w:sz w:val="24"/>
        </w:rPr>
        <w:t>duhet të jetë</w:t>
      </w:r>
      <w:r w:rsidRPr="00905311">
        <w:rPr>
          <w:rFonts w:ascii="Times New Roman" w:hAnsi="Times New Roman" w:cs="Times New Roman"/>
          <w:bCs/>
          <w:sz w:val="24"/>
        </w:rPr>
        <w:t xml:space="preserve"> në përputhje me kuadrin ligjor dhe zbatimin e politikave të</w:t>
      </w:r>
      <w:r w:rsidR="006B3420">
        <w:rPr>
          <w:rFonts w:ascii="Times New Roman" w:hAnsi="Times New Roman" w:cs="Times New Roman"/>
          <w:bCs/>
          <w:sz w:val="24"/>
        </w:rPr>
        <w:t xml:space="preserve"> planifikimit të territorit</w:t>
      </w:r>
      <w:r w:rsidRPr="00905311">
        <w:rPr>
          <w:rFonts w:ascii="Times New Roman" w:hAnsi="Times New Roman" w:cs="Times New Roman"/>
          <w:bCs/>
          <w:sz w:val="24"/>
        </w:rPr>
        <w:t xml:space="preserve">, si edhe lidhet kryesisht me çështje të shumëllojshme të mbarëvajtjes së punës për realizimin e objektivave të </w:t>
      </w:r>
      <w:r w:rsidR="00C152B1" w:rsidRPr="00905311">
        <w:rPr>
          <w:rFonts w:ascii="Times New Roman" w:hAnsi="Times New Roman" w:cs="Times New Roman"/>
          <w:bCs/>
          <w:sz w:val="24"/>
        </w:rPr>
        <w:t>S</w:t>
      </w:r>
      <w:r w:rsidRPr="00905311">
        <w:rPr>
          <w:rFonts w:ascii="Times New Roman" w:hAnsi="Times New Roman" w:cs="Times New Roman"/>
          <w:bCs/>
          <w:sz w:val="24"/>
        </w:rPr>
        <w:t>ektorit.</w:t>
      </w:r>
    </w:p>
    <w:p w14:paraId="07C51BB8" w14:textId="7CB32148" w:rsidR="007D4753" w:rsidRPr="00905311" w:rsidRDefault="007D4753" w:rsidP="00F434FC">
      <w:pPr>
        <w:pStyle w:val="BodyText2"/>
        <w:spacing w:after="120"/>
        <w:rPr>
          <w:rFonts w:ascii="Times New Roman" w:hAnsi="Times New Roman" w:cs="Times New Roman"/>
          <w:bCs/>
          <w:sz w:val="16"/>
        </w:rPr>
      </w:pPr>
    </w:p>
    <w:p w14:paraId="7D79E657" w14:textId="15179784" w:rsidR="00F87D23" w:rsidRPr="00905311" w:rsidRDefault="0084205B" w:rsidP="0084205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VIII. MJEDISI MENAXHERIAL</w:t>
      </w:r>
    </w:p>
    <w:p w14:paraId="0E579F9D" w14:textId="06E781C2" w:rsidR="005D376A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  <w:r w:rsidRPr="00905311">
        <w:rPr>
          <w:rFonts w:ascii="Times New Roman" w:hAnsi="Times New Roman" w:cs="Times New Roman"/>
          <w:bCs/>
          <w:sz w:val="24"/>
        </w:rPr>
        <w:t xml:space="preserve">Raporton dhe përgjigjet direkt përpara </w:t>
      </w:r>
      <w:r w:rsidR="0029568C" w:rsidRPr="00905311">
        <w:rPr>
          <w:rFonts w:ascii="Times New Roman" w:hAnsi="Times New Roman" w:cs="Times New Roman"/>
          <w:bCs/>
          <w:sz w:val="24"/>
        </w:rPr>
        <w:t xml:space="preserve">Përgjegjësit të </w:t>
      </w:r>
      <w:r w:rsidR="00236198" w:rsidRPr="00FE5820">
        <w:rPr>
          <w:rFonts w:ascii="Times New Roman" w:hAnsi="Times New Roman"/>
          <w:sz w:val="24"/>
        </w:rPr>
        <w:t>Sektorit të Mbështetjes për Hartimin e Dokumentave të Planifikimit</w:t>
      </w:r>
      <w:r w:rsidR="00236198" w:rsidRPr="00905311">
        <w:rPr>
          <w:rFonts w:ascii="Times New Roman" w:hAnsi="Times New Roman" w:cs="Times New Roman"/>
          <w:bCs/>
          <w:sz w:val="24"/>
        </w:rPr>
        <w:t xml:space="preserve"> </w:t>
      </w:r>
      <w:r w:rsidRPr="00905311">
        <w:rPr>
          <w:rFonts w:ascii="Times New Roman" w:hAnsi="Times New Roman" w:cs="Times New Roman"/>
          <w:bCs/>
          <w:sz w:val="24"/>
        </w:rPr>
        <w:t>dhe puna e tij ka ndi</w:t>
      </w:r>
      <w:r w:rsidR="0027075F" w:rsidRPr="00905311">
        <w:rPr>
          <w:rFonts w:ascii="Times New Roman" w:hAnsi="Times New Roman" w:cs="Times New Roman"/>
          <w:bCs/>
          <w:sz w:val="24"/>
        </w:rPr>
        <w:t>kim në të g</w:t>
      </w:r>
      <w:r w:rsidR="006B3420">
        <w:rPr>
          <w:rFonts w:ascii="Times New Roman" w:hAnsi="Times New Roman" w:cs="Times New Roman"/>
          <w:bCs/>
          <w:sz w:val="24"/>
        </w:rPr>
        <w:t>j</w:t>
      </w:r>
      <w:r w:rsidR="0027075F" w:rsidRPr="00905311">
        <w:rPr>
          <w:rFonts w:ascii="Times New Roman" w:hAnsi="Times New Roman" w:cs="Times New Roman"/>
          <w:bCs/>
          <w:sz w:val="24"/>
        </w:rPr>
        <w:t xml:space="preserve">ithë veprimtarinë </w:t>
      </w:r>
      <w:r w:rsidR="009730C3" w:rsidRPr="00905311">
        <w:rPr>
          <w:rFonts w:ascii="Times New Roman" w:hAnsi="Times New Roman" w:cs="Times New Roman"/>
          <w:bCs/>
          <w:sz w:val="24"/>
        </w:rPr>
        <w:t>e Sektorit</w:t>
      </w:r>
      <w:r w:rsidR="005D376A" w:rsidRPr="00905311">
        <w:rPr>
          <w:rFonts w:ascii="Times New Roman" w:hAnsi="Times New Roman" w:cs="Times New Roman"/>
          <w:bCs/>
          <w:sz w:val="24"/>
        </w:rPr>
        <w:t>.</w:t>
      </w:r>
    </w:p>
    <w:p w14:paraId="5422B63D" w14:textId="7D8AC18D" w:rsidR="005D376A" w:rsidRDefault="005D376A" w:rsidP="00F434FC">
      <w:pPr>
        <w:pStyle w:val="BodyText2"/>
        <w:spacing w:after="120"/>
        <w:rPr>
          <w:rFonts w:ascii="Times New Roman" w:hAnsi="Times New Roman" w:cs="Times New Roman"/>
          <w:bCs/>
          <w:sz w:val="16"/>
        </w:rPr>
      </w:pPr>
    </w:p>
    <w:p w14:paraId="4F304A43" w14:textId="3BBAC150" w:rsidR="006B3420" w:rsidRDefault="006B3420" w:rsidP="00F434FC">
      <w:pPr>
        <w:pStyle w:val="BodyText2"/>
        <w:spacing w:after="120"/>
        <w:rPr>
          <w:rFonts w:ascii="Times New Roman" w:hAnsi="Times New Roman" w:cs="Times New Roman"/>
          <w:bCs/>
          <w:sz w:val="16"/>
        </w:rPr>
      </w:pPr>
    </w:p>
    <w:p w14:paraId="0696DB07" w14:textId="77777777" w:rsidR="006B3420" w:rsidRPr="00905311" w:rsidRDefault="006B3420" w:rsidP="00F434FC">
      <w:pPr>
        <w:pStyle w:val="BodyText2"/>
        <w:spacing w:after="120"/>
        <w:rPr>
          <w:rFonts w:ascii="Times New Roman" w:hAnsi="Times New Roman" w:cs="Times New Roman"/>
          <w:bCs/>
          <w:sz w:val="16"/>
        </w:rPr>
      </w:pPr>
    </w:p>
    <w:p w14:paraId="0824F95B" w14:textId="2C0E6042" w:rsidR="00F87D23" w:rsidRPr="00905311" w:rsidRDefault="00E436AE" w:rsidP="00E436A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IX. MBIKËQYRJA</w:t>
      </w:r>
    </w:p>
    <w:p w14:paraId="62296ABC" w14:textId="17B76EA1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  <w:r w:rsidRPr="00905311">
        <w:rPr>
          <w:rFonts w:ascii="Times New Roman" w:hAnsi="Times New Roman" w:cs="Times New Roman"/>
          <w:bCs/>
          <w:sz w:val="24"/>
        </w:rPr>
        <w:t xml:space="preserve">Drejtim i përgjithshëm nga </w:t>
      </w:r>
      <w:r w:rsidR="008676D6">
        <w:rPr>
          <w:rFonts w:ascii="Times New Roman" w:hAnsi="Times New Roman" w:cs="Times New Roman"/>
          <w:bCs/>
          <w:sz w:val="24"/>
        </w:rPr>
        <w:t xml:space="preserve">Përgjegjësi i </w:t>
      </w:r>
      <w:r w:rsidR="008676D6" w:rsidRPr="00FE5820">
        <w:rPr>
          <w:rFonts w:ascii="Times New Roman" w:hAnsi="Times New Roman"/>
          <w:sz w:val="24"/>
        </w:rPr>
        <w:t>Sektorit të Mbështetjes për Hartimin e Dokumentave të Planifikimit</w:t>
      </w:r>
      <w:r w:rsidR="0049234C" w:rsidRPr="00905311">
        <w:rPr>
          <w:rFonts w:ascii="Times New Roman" w:hAnsi="Times New Roman" w:cs="Times New Roman"/>
          <w:bCs/>
          <w:sz w:val="24"/>
        </w:rPr>
        <w:t xml:space="preserve"> </w:t>
      </w:r>
      <w:r w:rsidRPr="00905311">
        <w:rPr>
          <w:rFonts w:ascii="Times New Roman" w:hAnsi="Times New Roman" w:cs="Times New Roman"/>
          <w:bCs/>
          <w:sz w:val="24"/>
        </w:rPr>
        <w:t xml:space="preserve">dhe drejtim i posaçëm nga </w:t>
      </w:r>
      <w:r w:rsidR="009730C3" w:rsidRPr="00905311">
        <w:rPr>
          <w:rFonts w:ascii="Times New Roman" w:hAnsi="Times New Roman" w:cs="Times New Roman"/>
          <w:sz w:val="24"/>
          <w:lang w:eastAsia="it-IT"/>
        </w:rPr>
        <w:t xml:space="preserve">Drejtori </w:t>
      </w:r>
      <w:r w:rsidR="009730C3" w:rsidRPr="00905311">
        <w:rPr>
          <w:rFonts w:ascii="Times New Roman" w:hAnsi="Times New Roman" w:cs="Times New Roman"/>
          <w:sz w:val="24"/>
        </w:rPr>
        <w:t xml:space="preserve">për </w:t>
      </w:r>
      <w:r w:rsidR="008676D6">
        <w:rPr>
          <w:rFonts w:ascii="Times New Roman" w:hAnsi="Times New Roman" w:cs="Times New Roman"/>
          <w:sz w:val="24"/>
        </w:rPr>
        <w:t>Planifikimin e</w:t>
      </w:r>
      <w:r w:rsidR="008676D6" w:rsidRPr="008676D6">
        <w:rPr>
          <w:rFonts w:ascii="Times New Roman" w:hAnsi="Times New Roman" w:cs="Times New Roman"/>
          <w:sz w:val="24"/>
        </w:rPr>
        <w:t xml:space="preserve"> Territorit</w:t>
      </w:r>
      <w:r w:rsidR="009730C3" w:rsidRPr="00905311">
        <w:rPr>
          <w:rFonts w:ascii="Times New Roman" w:hAnsi="Times New Roman" w:cs="Times New Roman"/>
          <w:sz w:val="24"/>
        </w:rPr>
        <w:t>, apo</w:t>
      </w:r>
      <w:r w:rsidR="009730C3" w:rsidRPr="00905311">
        <w:rPr>
          <w:rFonts w:ascii="Times New Roman" w:hAnsi="Times New Roman" w:cs="Times New Roman"/>
          <w:bCs/>
          <w:sz w:val="24"/>
        </w:rPr>
        <w:t xml:space="preserve"> </w:t>
      </w:r>
      <w:r w:rsidRPr="00905311">
        <w:rPr>
          <w:rFonts w:ascii="Times New Roman" w:hAnsi="Times New Roman" w:cs="Times New Roman"/>
          <w:sz w:val="24"/>
          <w:lang w:eastAsia="it-IT"/>
        </w:rPr>
        <w:t>Drejtori i Përgjithshëm</w:t>
      </w:r>
      <w:r w:rsidRPr="00905311">
        <w:rPr>
          <w:rFonts w:ascii="Times New Roman" w:hAnsi="Times New Roman" w:cs="Times New Roman"/>
          <w:sz w:val="24"/>
        </w:rPr>
        <w:t xml:space="preserve"> i Agjencis</w:t>
      </w:r>
      <w:r w:rsidR="009730C3" w:rsidRPr="00905311">
        <w:rPr>
          <w:rFonts w:ascii="Times New Roman" w:hAnsi="Times New Roman" w:cs="Times New Roman"/>
          <w:sz w:val="24"/>
        </w:rPr>
        <w:t>ë</w:t>
      </w:r>
      <w:r w:rsidRPr="00905311">
        <w:rPr>
          <w:rFonts w:ascii="Times New Roman" w:hAnsi="Times New Roman" w:cs="Times New Roman"/>
          <w:sz w:val="24"/>
        </w:rPr>
        <w:t xml:space="preserve"> Kombëtare të Planifikimit të Territorit </w:t>
      </w:r>
      <w:r w:rsidRPr="00905311">
        <w:rPr>
          <w:rFonts w:ascii="Times New Roman" w:hAnsi="Times New Roman" w:cs="Times New Roman"/>
          <w:bCs/>
          <w:sz w:val="24"/>
        </w:rPr>
        <w:t>për çështje me rëndësi strategjike.</w:t>
      </w:r>
    </w:p>
    <w:p w14:paraId="7CD3DE33" w14:textId="77777777" w:rsidR="00905311" w:rsidRPr="00905311" w:rsidRDefault="00905311" w:rsidP="00E436A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4DD6DF0A" w14:textId="58B00F8D" w:rsidR="00F87D23" w:rsidRPr="00905311" w:rsidRDefault="00E436AE" w:rsidP="00E436A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XI. KUSHTET E PUNËS</w:t>
      </w:r>
    </w:p>
    <w:p w14:paraId="76A1C12E" w14:textId="46268443" w:rsidR="00197DF6" w:rsidRPr="00905311" w:rsidRDefault="00C5309F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  <w:r w:rsidRPr="00905311">
        <w:rPr>
          <w:rFonts w:ascii="Times New Roman" w:hAnsi="Times New Roman" w:cs="Times New Roman"/>
          <w:sz w:val="24"/>
        </w:rPr>
        <w:t>Specialistit</w:t>
      </w:r>
      <w:r w:rsidR="00197DF6" w:rsidRPr="00905311">
        <w:rPr>
          <w:rFonts w:ascii="Times New Roman" w:hAnsi="Times New Roman" w:cs="Times New Roman"/>
          <w:sz w:val="24"/>
        </w:rPr>
        <w:t xml:space="preserve"> </w:t>
      </w:r>
      <w:r w:rsidR="006B3420">
        <w:rPr>
          <w:rFonts w:ascii="Times New Roman" w:hAnsi="Times New Roman" w:cs="Times New Roman"/>
          <w:sz w:val="24"/>
        </w:rPr>
        <w:t>të</w:t>
      </w:r>
      <w:r w:rsidR="008676D6">
        <w:rPr>
          <w:rFonts w:ascii="Times New Roman" w:hAnsi="Times New Roman" w:cs="Times New Roman"/>
          <w:sz w:val="24"/>
        </w:rPr>
        <w:t xml:space="preserve"> </w:t>
      </w:r>
      <w:r w:rsidR="008676D6" w:rsidRPr="00FE5820">
        <w:rPr>
          <w:rFonts w:ascii="Times New Roman" w:hAnsi="Times New Roman"/>
          <w:sz w:val="24"/>
        </w:rPr>
        <w:t>Sektorit të Mbështetjes për Hartimin e Dokumentave të Planifikimit</w:t>
      </w:r>
      <w:r w:rsidR="008676D6" w:rsidRPr="00905311">
        <w:rPr>
          <w:rFonts w:ascii="Times New Roman" w:hAnsi="Times New Roman" w:cs="Times New Roman"/>
          <w:bCs/>
          <w:sz w:val="24"/>
        </w:rPr>
        <w:t xml:space="preserve"> </w:t>
      </w:r>
      <w:r w:rsidR="00197DF6" w:rsidRPr="00905311">
        <w:rPr>
          <w:rFonts w:ascii="Times New Roman" w:hAnsi="Times New Roman" w:cs="Times New Roman"/>
          <w:bCs/>
          <w:sz w:val="24"/>
        </w:rPr>
        <w:t>mund t’i kërkohet të punojë jashtë orarit zyrtar të punës, të shtunave, të dielave dhe në ditë pushimi zyrtare, në raste kur parashikohet se detyrat e caktuara nuk mund të realizohen në afat brenda orarit zyrtar.</w:t>
      </w:r>
    </w:p>
    <w:p w14:paraId="1DC6ABB6" w14:textId="77777777" w:rsidR="00C5309F" w:rsidRPr="00905311" w:rsidRDefault="00C5309F" w:rsidP="00C5309F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905311">
        <w:rPr>
          <w:rFonts w:ascii="Times New Roman" w:hAnsi="Times New Roman"/>
          <w:sz w:val="24"/>
          <w:szCs w:val="24"/>
          <w:lang w:val="sq-AL"/>
        </w:rPr>
        <w:t>Specialistit mund t’i kërkohet, bazuar në nevojat e sektorit dhe të drejtorisë, që në çdo moment kur vlerësohet e domosdoshme nga eprori direkt apo nga eprorët më lart në hierarki, të zbatojë përgjegjësitë kryesore dhe të përmbushë detyrat e caktuara ndaj një specialist tjetër i sektorit të tij/saj ose sektorëve të tjerë paralelë, dhe/ose të bashkëpunojë me të në kryerjen e detyrave të caktuara.</w:t>
      </w:r>
    </w:p>
    <w:p w14:paraId="557E6C98" w14:textId="77777777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/>
          <w:bCs/>
          <w:sz w:val="16"/>
        </w:rPr>
      </w:pPr>
    </w:p>
    <w:p w14:paraId="4CFEE1F0" w14:textId="79189460" w:rsidR="00F87D23" w:rsidRPr="00905311" w:rsidRDefault="00E436AE" w:rsidP="00E436AE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t>XII. KËRKESAT E POSAÇME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C5309F" w:rsidRPr="00905311" w14:paraId="364D9E89" w14:textId="77777777" w:rsidTr="00911E36">
        <w:tc>
          <w:tcPr>
            <w:tcW w:w="1271" w:type="dxa"/>
          </w:tcPr>
          <w:p w14:paraId="7CC9F1A4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Arsimi:</w:t>
            </w:r>
          </w:p>
        </w:tc>
        <w:tc>
          <w:tcPr>
            <w:tcW w:w="8799" w:type="dxa"/>
          </w:tcPr>
          <w:p w14:paraId="6A482DF7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mbaruar arsimin e lartë për planifikim territori, urbanistikë, arkitekturë, apo fusha të tjera të lidhura me planifikimin e territorit.</w:t>
            </w:r>
          </w:p>
          <w:p w14:paraId="6E1853A4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05311">
              <w:rPr>
                <w:rFonts w:ascii="Times New Roman" w:eastAsia="Book Antiqua" w:hAnsi="Times New Roman"/>
                <w:sz w:val="24"/>
                <w:szCs w:val="24"/>
                <w:lang w:val="sq-AL"/>
              </w:rPr>
              <w:t>Të ketë minimalisht diplomë “Master Profesional”. Diploma “Master Shkencor” përbën avantazh.</w:t>
            </w:r>
          </w:p>
        </w:tc>
      </w:tr>
      <w:tr w:rsidR="00C5309F" w:rsidRPr="00905311" w14:paraId="73A0D8D8" w14:textId="77777777" w:rsidTr="00911E36">
        <w:tc>
          <w:tcPr>
            <w:tcW w:w="1271" w:type="dxa"/>
          </w:tcPr>
          <w:p w14:paraId="5AC7AD3C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Përvoja</w:t>
            </w: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:</w:t>
            </w:r>
          </w:p>
        </w:tc>
        <w:tc>
          <w:tcPr>
            <w:tcW w:w="8799" w:type="dxa"/>
          </w:tcPr>
          <w:p w14:paraId="394DAADE" w14:textId="37050C44" w:rsidR="00C5309F" w:rsidRPr="00905311" w:rsidRDefault="00C5309F" w:rsidP="00DF5453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 xml:space="preserve">Të paktën </w:t>
            </w:r>
            <w:r w:rsidR="00EC7E04">
              <w:rPr>
                <w:rFonts w:ascii="Times New Roman" w:hAnsi="Times New Roman"/>
                <w:sz w:val="24"/>
                <w:szCs w:val="24"/>
                <w:lang w:val="sq-AL" w:eastAsia="it-IT"/>
              </w:rPr>
              <w:t>1 vi</w:t>
            </w: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 xml:space="preserve">t </w:t>
            </w:r>
            <w:r w:rsidRPr="00905311">
              <w:rPr>
                <w:rFonts w:ascii="Times New Roman" w:eastAsia="Book Antiqua" w:hAnsi="Times New Roman"/>
                <w:sz w:val="24"/>
                <w:szCs w:val="24"/>
                <w:lang w:val="sq-AL"/>
              </w:rPr>
              <w:t xml:space="preserve">eksperiencë pune në fushën përkatëse, në institucione shtetërore ose private, si edhe të demonstrojë aftësi të theksuara </w:t>
            </w:r>
            <w:r w:rsidR="00DF5453" w:rsidRPr="00905311">
              <w:rPr>
                <w:rFonts w:ascii="Times New Roman" w:eastAsia="Book Antiqua" w:hAnsi="Times New Roman"/>
                <w:sz w:val="24"/>
                <w:szCs w:val="24"/>
                <w:lang w:val="sq-AL"/>
              </w:rPr>
              <w:t>operativ</w:t>
            </w:r>
            <w:r w:rsidRPr="00905311">
              <w:rPr>
                <w:rFonts w:ascii="Times New Roman" w:eastAsia="Book Antiqua" w:hAnsi="Times New Roman"/>
                <w:sz w:val="24"/>
                <w:szCs w:val="24"/>
                <w:lang w:val="sq-AL"/>
              </w:rPr>
              <w:t>e.</w:t>
            </w:r>
          </w:p>
        </w:tc>
      </w:tr>
      <w:tr w:rsidR="00C5309F" w:rsidRPr="00905311" w14:paraId="7DA06EB2" w14:textId="77777777" w:rsidTr="00911E36">
        <w:tc>
          <w:tcPr>
            <w:tcW w:w="1271" w:type="dxa"/>
          </w:tcPr>
          <w:p w14:paraId="7CABBA45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b/>
                <w:sz w:val="24"/>
                <w:szCs w:val="24"/>
                <w:lang w:val="sq-AL" w:eastAsia="it-IT"/>
              </w:rPr>
              <w:t>Tjetër:</w:t>
            </w:r>
          </w:p>
        </w:tc>
        <w:tc>
          <w:tcPr>
            <w:tcW w:w="8799" w:type="dxa"/>
          </w:tcPr>
          <w:p w14:paraId="6315E72B" w14:textId="77777777" w:rsidR="00C5309F" w:rsidRPr="00905311" w:rsidRDefault="00C5309F" w:rsidP="00911E36">
            <w:pPr>
              <w:tabs>
                <w:tab w:val="center" w:pos="504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Kritere të nevojshme</w:t>
            </w:r>
          </w:p>
          <w:p w14:paraId="5A52516F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njohuri të mira të parimeve dhe praktikave të planifikimit të territorit dhe atij urban;</w:t>
            </w:r>
          </w:p>
          <w:p w14:paraId="230AEFFC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njohuri të të gjitha ligjeve dhe rregulloreve të sektorit, në fuqi në Shqipëri;</w:t>
            </w:r>
          </w:p>
          <w:p w14:paraId="75A55628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zotërojë gjuhën angleze, gjuhë e dytë e huaj përbën avantazh;</w:t>
            </w:r>
          </w:p>
          <w:p w14:paraId="62E744E6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/>
              </w:rPr>
              <w:t>Të ketë njohuri të programeve dhe aplikacioneve bazë të kompjuterit;</w:t>
            </w:r>
          </w:p>
          <w:p w14:paraId="5D4B1BDF" w14:textId="3C08973A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/>
              </w:rPr>
              <w:t>Të ketë njohuri të programeve dhe aplikacioneve profesionale të fushës duke përfshirë: Autocad, Programet Adobe</w:t>
            </w:r>
            <w:r w:rsidR="00FD0EB4">
              <w:rPr>
                <w:rFonts w:ascii="Times New Roman" w:hAnsi="Times New Roman"/>
                <w:sz w:val="24"/>
                <w:szCs w:val="24"/>
                <w:lang w:val="sq-AL"/>
              </w:rPr>
              <w:t>, GIS</w:t>
            </w:r>
            <w:r w:rsidRPr="00905311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5791E91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njohuri për praktikat buxhetore dhe planifikimin fiskal;</w:t>
            </w:r>
          </w:p>
          <w:p w14:paraId="32967160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aftësi të mira komunikuese dhe menaxhuese;</w:t>
            </w:r>
          </w:p>
          <w:p w14:paraId="50883B67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aftësi të flasë në publik;</w:t>
            </w:r>
          </w:p>
          <w:p w14:paraId="155BBBDB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spacing w:after="120"/>
              <w:ind w:left="357" w:hanging="357"/>
              <w:contextualSpacing w:val="0"/>
              <w:rPr>
                <w:rFonts w:ascii="Times New Roman" w:eastAsiaTheme="minorHAnsi" w:hAnsi="Times New Roman" w:cstheme="minorBidi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eastAsiaTheme="minorHAnsi" w:hAnsi="Times New Roman" w:cstheme="minorBidi"/>
                <w:sz w:val="24"/>
                <w:szCs w:val="24"/>
                <w:lang w:val="sq-AL" w:eastAsia="it-IT"/>
              </w:rPr>
              <w:t>Të ketë njohuri për parimet dhe praktikat administrative;</w:t>
            </w:r>
          </w:p>
          <w:p w14:paraId="7B428770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jetë i/e aftë të përpilojë, analizojë dhe përgatisë raporte dhe të dhëna teknike që lidhen me fushën e veprimtarisë;</w:t>
            </w:r>
          </w:p>
          <w:p w14:paraId="4252CD72" w14:textId="77777777" w:rsidR="00C5309F" w:rsidRPr="00905311" w:rsidRDefault="00C5309F" w:rsidP="00C5309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q-AL" w:eastAsia="it-IT"/>
              </w:rPr>
            </w:pPr>
            <w:r w:rsidRPr="00905311">
              <w:rPr>
                <w:rFonts w:ascii="Times New Roman" w:hAnsi="Times New Roman"/>
                <w:sz w:val="24"/>
                <w:szCs w:val="24"/>
                <w:lang w:val="sq-AL" w:eastAsia="it-IT"/>
              </w:rPr>
              <w:t>Të ketë aftësi në vendosjen dhe ruajtjen e marrëdhënieve efektive të punës me qeverinë, agjencitë publike, punonjësit dhe publikun e gjerë.</w:t>
            </w:r>
          </w:p>
        </w:tc>
      </w:tr>
    </w:tbl>
    <w:p w14:paraId="044A2901" w14:textId="77777777" w:rsidR="00F87D23" w:rsidRPr="00905311" w:rsidRDefault="00F87D23" w:rsidP="00F434FC">
      <w:pPr>
        <w:pStyle w:val="BodyText2"/>
        <w:spacing w:after="120"/>
        <w:rPr>
          <w:rFonts w:ascii="Times New Roman" w:hAnsi="Times New Roman" w:cs="Times New Roman"/>
          <w:b/>
          <w:bCs/>
          <w:sz w:val="16"/>
        </w:rPr>
      </w:pPr>
    </w:p>
    <w:p w14:paraId="0C173515" w14:textId="539824CB" w:rsidR="00F87D23" w:rsidRPr="00905311" w:rsidRDefault="00C241B6" w:rsidP="00C241B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905311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XIII. NËNSHKRIMI</w:t>
      </w:r>
    </w:p>
    <w:p w14:paraId="54CF275A" w14:textId="77777777" w:rsidR="0010485D" w:rsidRDefault="0010485D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650"/>
        <w:gridCol w:w="895"/>
      </w:tblGrid>
      <w:tr w:rsidR="0010485D" w14:paraId="64D652B9" w14:textId="77777777" w:rsidTr="0010485D">
        <w:tc>
          <w:tcPr>
            <w:tcW w:w="1525" w:type="dxa"/>
          </w:tcPr>
          <w:p w14:paraId="6CD78A3F" w14:textId="4CC017C5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Punonjësi:</w:t>
            </w:r>
          </w:p>
        </w:tc>
        <w:tc>
          <w:tcPr>
            <w:tcW w:w="7650" w:type="dxa"/>
          </w:tcPr>
          <w:p w14:paraId="23DF7532" w14:textId="4A77BD62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86654E">
              <w:rPr>
                <w:rFonts w:ascii="Times New Roman" w:hAnsi="Times New Roman" w:cs="Times New Roman"/>
                <w:sz w:val="24"/>
              </w:rPr>
              <w:t xml:space="preserve">Specialist </w:t>
            </w:r>
            <w:r w:rsidRPr="00905311"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10485D">
              <w:rPr>
                <w:rFonts w:ascii="Times New Roman" w:hAnsi="Times New Roman" w:cs="Times New Roman"/>
                <w:sz w:val="24"/>
              </w:rPr>
              <w:t>Sektorit të Mbështetjes për Hartimin e Dokumentave të Planifikimit</w:t>
            </w:r>
          </w:p>
        </w:tc>
        <w:tc>
          <w:tcPr>
            <w:tcW w:w="895" w:type="dxa"/>
          </w:tcPr>
          <w:p w14:paraId="4E9FD5B5" w14:textId="16607699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Firma:</w:t>
            </w:r>
          </w:p>
        </w:tc>
      </w:tr>
      <w:tr w:rsidR="0010485D" w14:paraId="58CF170C" w14:textId="77777777" w:rsidTr="0010485D">
        <w:tc>
          <w:tcPr>
            <w:tcW w:w="1525" w:type="dxa"/>
          </w:tcPr>
          <w:p w14:paraId="0D307879" w14:textId="3C261DE0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Eprori direkt:</w:t>
            </w:r>
          </w:p>
        </w:tc>
        <w:tc>
          <w:tcPr>
            <w:tcW w:w="7650" w:type="dxa"/>
          </w:tcPr>
          <w:p w14:paraId="178A77B3" w14:textId="596E2AB2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sz w:val="24"/>
                <w:lang w:eastAsia="it-IT"/>
              </w:rPr>
              <w:t xml:space="preserve">Përgjegjësi i </w:t>
            </w:r>
            <w:r w:rsidRPr="0010485D">
              <w:rPr>
                <w:rFonts w:ascii="Times New Roman" w:hAnsi="Times New Roman" w:cs="Times New Roman"/>
                <w:sz w:val="24"/>
              </w:rPr>
              <w:t>Sektorit të Mbështetjes për Hartimin e Dokumentave të Planifikimit</w:t>
            </w:r>
          </w:p>
        </w:tc>
        <w:tc>
          <w:tcPr>
            <w:tcW w:w="895" w:type="dxa"/>
          </w:tcPr>
          <w:p w14:paraId="361EDB48" w14:textId="46097E98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Firma:</w:t>
            </w:r>
          </w:p>
        </w:tc>
      </w:tr>
      <w:tr w:rsidR="0010485D" w14:paraId="1E07BD40" w14:textId="77777777" w:rsidTr="0010485D">
        <w:tc>
          <w:tcPr>
            <w:tcW w:w="1525" w:type="dxa"/>
          </w:tcPr>
          <w:p w14:paraId="1BB4028D" w14:textId="1E289F5A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Miraton:</w:t>
            </w:r>
          </w:p>
        </w:tc>
        <w:tc>
          <w:tcPr>
            <w:tcW w:w="7650" w:type="dxa"/>
          </w:tcPr>
          <w:p w14:paraId="63D290DF" w14:textId="764426BD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sz w:val="24"/>
                <w:lang w:eastAsia="it-IT"/>
              </w:rPr>
              <w:t xml:space="preserve">Drejtori </w:t>
            </w:r>
            <w:r w:rsidRPr="00905311">
              <w:rPr>
                <w:rFonts w:ascii="Times New Roman" w:hAnsi="Times New Roman" w:cs="Times New Roman"/>
                <w:sz w:val="24"/>
              </w:rPr>
              <w:t xml:space="preserve">për </w:t>
            </w:r>
            <w:r>
              <w:rPr>
                <w:rFonts w:ascii="Times New Roman" w:hAnsi="Times New Roman" w:cs="Times New Roman"/>
                <w:sz w:val="24"/>
              </w:rPr>
              <w:t>Planifikimin Kombëtar</w:t>
            </w:r>
          </w:p>
        </w:tc>
        <w:tc>
          <w:tcPr>
            <w:tcW w:w="895" w:type="dxa"/>
          </w:tcPr>
          <w:p w14:paraId="200C96F3" w14:textId="1658EAAE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Firma:</w:t>
            </w:r>
          </w:p>
        </w:tc>
      </w:tr>
      <w:tr w:rsidR="0010485D" w14:paraId="37AD2C35" w14:textId="77777777" w:rsidTr="0010485D">
        <w:tc>
          <w:tcPr>
            <w:tcW w:w="1525" w:type="dxa"/>
          </w:tcPr>
          <w:p w14:paraId="29F3F2FA" w14:textId="440CDB2B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Miraton:</w:t>
            </w:r>
          </w:p>
        </w:tc>
        <w:tc>
          <w:tcPr>
            <w:tcW w:w="7650" w:type="dxa"/>
          </w:tcPr>
          <w:p w14:paraId="0EBD398A" w14:textId="6B344117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sz w:val="24"/>
                <w:lang w:eastAsia="it-IT"/>
              </w:rPr>
              <w:t>Drejtori i Përgjithshëm</w:t>
            </w:r>
          </w:p>
        </w:tc>
        <w:tc>
          <w:tcPr>
            <w:tcW w:w="895" w:type="dxa"/>
          </w:tcPr>
          <w:p w14:paraId="0C551902" w14:textId="0D1176AE" w:rsidR="0010485D" w:rsidRDefault="0010485D" w:rsidP="00F434FC">
            <w:pPr>
              <w:pStyle w:val="BodyText2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905311">
              <w:rPr>
                <w:rFonts w:ascii="Times New Roman" w:hAnsi="Times New Roman" w:cs="Times New Roman"/>
                <w:bCs/>
                <w:sz w:val="24"/>
              </w:rPr>
              <w:t>Firma:</w:t>
            </w:r>
          </w:p>
        </w:tc>
      </w:tr>
    </w:tbl>
    <w:p w14:paraId="7C1A72CB" w14:textId="77777777" w:rsidR="0010485D" w:rsidRDefault="0010485D" w:rsidP="00F434FC">
      <w:pPr>
        <w:pStyle w:val="BodyText2"/>
        <w:spacing w:after="120"/>
        <w:rPr>
          <w:rFonts w:ascii="Times New Roman" w:hAnsi="Times New Roman" w:cs="Times New Roman"/>
          <w:bCs/>
          <w:sz w:val="24"/>
        </w:rPr>
      </w:pPr>
    </w:p>
    <w:p w14:paraId="0B9BD9D9" w14:textId="77777777" w:rsidR="00FD0F29" w:rsidRPr="00F434FC" w:rsidRDefault="00FD0F29" w:rsidP="00F434FC">
      <w:pPr>
        <w:pStyle w:val="BodyText2"/>
        <w:spacing w:after="120"/>
        <w:rPr>
          <w:rFonts w:ascii="Times New Roman" w:hAnsi="Times New Roman" w:cs="Times New Roman"/>
          <w:sz w:val="24"/>
        </w:rPr>
      </w:pPr>
    </w:p>
    <w:sectPr w:rsidR="00FD0F29" w:rsidRPr="00F434FC" w:rsidSect="00181588">
      <w:headerReference w:type="default" r:id="rId8"/>
      <w:footerReference w:type="default" r:id="rId9"/>
      <w:pgSz w:w="12240" w:h="15840"/>
      <w:pgMar w:top="1440" w:right="1080" w:bottom="1276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097B" w14:textId="77777777" w:rsidR="007B585C" w:rsidRDefault="007B585C" w:rsidP="00AF2AA9">
      <w:pPr>
        <w:spacing w:after="0" w:line="240" w:lineRule="auto"/>
      </w:pPr>
      <w:r>
        <w:separator/>
      </w:r>
    </w:p>
  </w:endnote>
  <w:endnote w:type="continuationSeparator" w:id="0">
    <w:p w14:paraId="51547B8B" w14:textId="77777777" w:rsidR="007B585C" w:rsidRDefault="007B585C" w:rsidP="00A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31A99" w14:textId="7DCC7A1F" w:rsidR="00A92F87" w:rsidRDefault="00A92F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89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0E00AC1" w14:textId="77777777" w:rsidR="00A92F87" w:rsidRDefault="00A9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518D" w14:textId="77777777" w:rsidR="007B585C" w:rsidRDefault="007B585C" w:rsidP="00AF2AA9">
      <w:pPr>
        <w:spacing w:after="0" w:line="240" w:lineRule="auto"/>
      </w:pPr>
      <w:r>
        <w:separator/>
      </w:r>
    </w:p>
  </w:footnote>
  <w:footnote w:type="continuationSeparator" w:id="0">
    <w:p w14:paraId="5F07F929" w14:textId="77777777" w:rsidR="007B585C" w:rsidRDefault="007B585C" w:rsidP="00A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219B" w14:textId="3CD3754E" w:rsidR="00A92F87" w:rsidRPr="00181588" w:rsidRDefault="00A92F87" w:rsidP="00181588">
    <w:pPr>
      <w:spacing w:after="120" w:line="240" w:lineRule="auto"/>
      <w:rPr>
        <w:rFonts w:ascii="Times New Roman" w:hAnsi="Times New Roman"/>
        <w:b/>
        <w:lang w:val="sq-AL"/>
      </w:rPr>
    </w:pPr>
    <w:r w:rsidRPr="00F434FC">
      <w:rPr>
        <w:rFonts w:ascii="Times New Roman" w:hAnsi="Times New Roman"/>
        <w:b/>
        <w:lang w:val="sq-AL"/>
      </w:rPr>
      <w:t>DREJTO</w:t>
    </w:r>
    <w:r>
      <w:rPr>
        <w:rFonts w:ascii="Times New Roman" w:hAnsi="Times New Roman"/>
        <w:b/>
        <w:lang w:val="sq-AL"/>
      </w:rPr>
      <w:t xml:space="preserve">RIA </w:t>
    </w:r>
    <w:r w:rsidR="001B5049" w:rsidRPr="007F30E2">
      <w:rPr>
        <w:rFonts w:ascii="Times New Roman" w:hAnsi="Times New Roman"/>
        <w:b/>
        <w:lang w:val="sq-AL"/>
      </w:rPr>
      <w:t xml:space="preserve">E PLANIFIKIMIT </w:t>
    </w:r>
    <w:r w:rsidR="006B3420">
      <w:rPr>
        <w:rFonts w:ascii="Times New Roman" w:hAnsi="Times New Roman"/>
        <w:b/>
        <w:lang w:val="sq-AL"/>
      </w:rPr>
      <w:t xml:space="preserve">TË TERRITORIT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43C"/>
    <w:multiLevelType w:val="hybridMultilevel"/>
    <w:tmpl w:val="04BCDD0A"/>
    <w:lvl w:ilvl="0" w:tplc="0E842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F6AC4"/>
    <w:multiLevelType w:val="hybridMultilevel"/>
    <w:tmpl w:val="77FC5D60"/>
    <w:lvl w:ilvl="0" w:tplc="5A363BF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85949"/>
    <w:multiLevelType w:val="hybridMultilevel"/>
    <w:tmpl w:val="22407228"/>
    <w:lvl w:ilvl="0" w:tplc="998E4D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F4F"/>
    <w:multiLevelType w:val="hybridMultilevel"/>
    <w:tmpl w:val="BA1C422A"/>
    <w:lvl w:ilvl="0" w:tplc="D990ED7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7439"/>
    <w:multiLevelType w:val="hybridMultilevel"/>
    <w:tmpl w:val="047423A4"/>
    <w:lvl w:ilvl="0" w:tplc="9580EBE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B53"/>
    <w:multiLevelType w:val="hybridMultilevel"/>
    <w:tmpl w:val="AFDCF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4AB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551D"/>
    <w:multiLevelType w:val="hybridMultilevel"/>
    <w:tmpl w:val="0F2E991A"/>
    <w:lvl w:ilvl="0" w:tplc="5A363B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A1542"/>
    <w:multiLevelType w:val="hybridMultilevel"/>
    <w:tmpl w:val="87AE8F3A"/>
    <w:lvl w:ilvl="0" w:tplc="5A363B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1790E"/>
    <w:multiLevelType w:val="hybridMultilevel"/>
    <w:tmpl w:val="BDAC0668"/>
    <w:lvl w:ilvl="0" w:tplc="9580EBE8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97BB8"/>
    <w:multiLevelType w:val="hybridMultilevel"/>
    <w:tmpl w:val="3D984E0C"/>
    <w:lvl w:ilvl="0" w:tplc="0E84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84216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A7641"/>
    <w:multiLevelType w:val="hybridMultilevel"/>
    <w:tmpl w:val="D1984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7980"/>
    <w:multiLevelType w:val="hybridMultilevel"/>
    <w:tmpl w:val="D1984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1283"/>
    <w:multiLevelType w:val="hybridMultilevel"/>
    <w:tmpl w:val="B13CF47E"/>
    <w:lvl w:ilvl="0" w:tplc="274AB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37DBF"/>
    <w:multiLevelType w:val="hybridMultilevel"/>
    <w:tmpl w:val="A922E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019"/>
    <w:multiLevelType w:val="hybridMultilevel"/>
    <w:tmpl w:val="4F0004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4336F3"/>
    <w:multiLevelType w:val="hybridMultilevel"/>
    <w:tmpl w:val="E638B628"/>
    <w:lvl w:ilvl="0" w:tplc="9FB8DC7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7ABB"/>
    <w:multiLevelType w:val="hybridMultilevel"/>
    <w:tmpl w:val="340C38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B9346D"/>
    <w:multiLevelType w:val="hybridMultilevel"/>
    <w:tmpl w:val="E638B628"/>
    <w:lvl w:ilvl="0" w:tplc="9FB8DC7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6B81"/>
    <w:multiLevelType w:val="hybridMultilevel"/>
    <w:tmpl w:val="E5FED2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7D5584"/>
    <w:multiLevelType w:val="hybridMultilevel"/>
    <w:tmpl w:val="C34CE680"/>
    <w:lvl w:ilvl="0" w:tplc="D990ED7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E600F"/>
    <w:multiLevelType w:val="hybridMultilevel"/>
    <w:tmpl w:val="BE401F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7703E"/>
    <w:multiLevelType w:val="hybridMultilevel"/>
    <w:tmpl w:val="D1984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E51DD"/>
    <w:multiLevelType w:val="hybridMultilevel"/>
    <w:tmpl w:val="22407228"/>
    <w:lvl w:ilvl="0" w:tplc="998E4D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720B7"/>
    <w:multiLevelType w:val="hybridMultilevel"/>
    <w:tmpl w:val="910E6EAE"/>
    <w:lvl w:ilvl="0" w:tplc="9580EBE8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337FBE"/>
    <w:multiLevelType w:val="hybridMultilevel"/>
    <w:tmpl w:val="906E2D7C"/>
    <w:lvl w:ilvl="0" w:tplc="5A363B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8198A"/>
    <w:multiLevelType w:val="hybridMultilevel"/>
    <w:tmpl w:val="FC10749E"/>
    <w:lvl w:ilvl="0" w:tplc="274A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D44"/>
    <w:multiLevelType w:val="hybridMultilevel"/>
    <w:tmpl w:val="2C8AFB6A"/>
    <w:lvl w:ilvl="0" w:tplc="274A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6FA4"/>
    <w:multiLevelType w:val="hybridMultilevel"/>
    <w:tmpl w:val="3D984E0C"/>
    <w:lvl w:ilvl="0" w:tplc="0E84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84216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3B35F5"/>
    <w:multiLevelType w:val="hybridMultilevel"/>
    <w:tmpl w:val="9DE008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C1FD4"/>
    <w:multiLevelType w:val="hybridMultilevel"/>
    <w:tmpl w:val="723A9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43219"/>
    <w:multiLevelType w:val="hybridMultilevel"/>
    <w:tmpl w:val="40928E10"/>
    <w:lvl w:ilvl="0" w:tplc="274AB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8C7127"/>
    <w:multiLevelType w:val="hybridMultilevel"/>
    <w:tmpl w:val="A922EC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26FB3"/>
    <w:multiLevelType w:val="hybridMultilevel"/>
    <w:tmpl w:val="CEA07336"/>
    <w:lvl w:ilvl="0" w:tplc="274A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4454E"/>
    <w:multiLevelType w:val="hybridMultilevel"/>
    <w:tmpl w:val="0AD01E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424D15"/>
    <w:multiLevelType w:val="hybridMultilevel"/>
    <w:tmpl w:val="35EC2708"/>
    <w:lvl w:ilvl="0" w:tplc="0E842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03DB2"/>
    <w:multiLevelType w:val="hybridMultilevel"/>
    <w:tmpl w:val="39C4A7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81D0F"/>
    <w:multiLevelType w:val="hybridMultilevel"/>
    <w:tmpl w:val="1018D5A6"/>
    <w:lvl w:ilvl="0" w:tplc="9580EBE8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82379D"/>
    <w:multiLevelType w:val="hybridMultilevel"/>
    <w:tmpl w:val="5BF88D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BA1C31"/>
    <w:multiLevelType w:val="hybridMultilevel"/>
    <w:tmpl w:val="2236CE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497DE0"/>
    <w:multiLevelType w:val="hybridMultilevel"/>
    <w:tmpl w:val="F60CECA4"/>
    <w:lvl w:ilvl="0" w:tplc="998E4D12">
      <w:start w:val="1"/>
      <w:numFmt w:val="lowerRoman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C73A9C"/>
    <w:multiLevelType w:val="hybridMultilevel"/>
    <w:tmpl w:val="C34CE680"/>
    <w:lvl w:ilvl="0" w:tplc="D990ED7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80FD6"/>
    <w:multiLevelType w:val="hybridMultilevel"/>
    <w:tmpl w:val="55D2DED0"/>
    <w:lvl w:ilvl="0" w:tplc="D990ED7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9622E"/>
    <w:multiLevelType w:val="hybridMultilevel"/>
    <w:tmpl w:val="B406CF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ABC7C5A"/>
    <w:multiLevelType w:val="hybridMultilevel"/>
    <w:tmpl w:val="D1E841C6"/>
    <w:lvl w:ilvl="0" w:tplc="5A363B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80A9B"/>
    <w:multiLevelType w:val="hybridMultilevel"/>
    <w:tmpl w:val="072EB0EC"/>
    <w:lvl w:ilvl="0" w:tplc="274AB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7C3CCC"/>
    <w:multiLevelType w:val="hybridMultilevel"/>
    <w:tmpl w:val="375874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6B67DD1"/>
    <w:multiLevelType w:val="hybridMultilevel"/>
    <w:tmpl w:val="2D8E01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AE441DE"/>
    <w:multiLevelType w:val="hybridMultilevel"/>
    <w:tmpl w:val="4C782F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B06F28"/>
    <w:multiLevelType w:val="hybridMultilevel"/>
    <w:tmpl w:val="AFDCF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4AB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009E5"/>
    <w:multiLevelType w:val="hybridMultilevel"/>
    <w:tmpl w:val="7C541E34"/>
    <w:lvl w:ilvl="0" w:tplc="5A363B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3"/>
  </w:num>
  <w:num w:numId="5">
    <w:abstractNumId w:val="36"/>
  </w:num>
  <w:num w:numId="6">
    <w:abstractNumId w:val="1"/>
  </w:num>
  <w:num w:numId="7">
    <w:abstractNumId w:val="21"/>
  </w:num>
  <w:num w:numId="8">
    <w:abstractNumId w:val="6"/>
  </w:num>
  <w:num w:numId="9">
    <w:abstractNumId w:val="43"/>
  </w:num>
  <w:num w:numId="10">
    <w:abstractNumId w:val="34"/>
  </w:num>
  <w:num w:numId="11">
    <w:abstractNumId w:val="29"/>
  </w:num>
  <w:num w:numId="12">
    <w:abstractNumId w:val="7"/>
  </w:num>
  <w:num w:numId="13">
    <w:abstractNumId w:val="49"/>
  </w:num>
  <w:num w:numId="14">
    <w:abstractNumId w:val="24"/>
  </w:num>
  <w:num w:numId="15">
    <w:abstractNumId w:val="30"/>
  </w:num>
  <w:num w:numId="16">
    <w:abstractNumId w:val="32"/>
  </w:num>
  <w:num w:numId="17">
    <w:abstractNumId w:val="26"/>
  </w:num>
  <w:num w:numId="18">
    <w:abstractNumId w:val="25"/>
  </w:num>
  <w:num w:numId="19">
    <w:abstractNumId w:val="48"/>
  </w:num>
  <w:num w:numId="20">
    <w:abstractNumId w:val="44"/>
  </w:num>
  <w:num w:numId="21">
    <w:abstractNumId w:val="11"/>
  </w:num>
  <w:num w:numId="22">
    <w:abstractNumId w:val="12"/>
  </w:num>
  <w:num w:numId="23">
    <w:abstractNumId w:val="10"/>
  </w:num>
  <w:num w:numId="24">
    <w:abstractNumId w:val="14"/>
  </w:num>
  <w:num w:numId="25">
    <w:abstractNumId w:val="4"/>
  </w:num>
  <w:num w:numId="26">
    <w:abstractNumId w:val="37"/>
  </w:num>
  <w:num w:numId="27">
    <w:abstractNumId w:val="42"/>
  </w:num>
  <w:num w:numId="28">
    <w:abstractNumId w:val="33"/>
  </w:num>
  <w:num w:numId="29">
    <w:abstractNumId w:val="45"/>
  </w:num>
  <w:num w:numId="30">
    <w:abstractNumId w:val="18"/>
  </w:num>
  <w:num w:numId="31">
    <w:abstractNumId w:val="16"/>
  </w:num>
  <w:num w:numId="32">
    <w:abstractNumId w:val="47"/>
  </w:num>
  <w:num w:numId="33">
    <w:abstractNumId w:val="46"/>
  </w:num>
  <w:num w:numId="34">
    <w:abstractNumId w:val="35"/>
  </w:num>
  <w:num w:numId="35">
    <w:abstractNumId w:val="17"/>
  </w:num>
  <w:num w:numId="36">
    <w:abstractNumId w:val="2"/>
  </w:num>
  <w:num w:numId="37">
    <w:abstractNumId w:val="27"/>
  </w:num>
  <w:num w:numId="38">
    <w:abstractNumId w:val="3"/>
  </w:num>
  <w:num w:numId="39">
    <w:abstractNumId w:val="41"/>
  </w:num>
  <w:num w:numId="40">
    <w:abstractNumId w:val="19"/>
  </w:num>
  <w:num w:numId="41">
    <w:abstractNumId w:val="20"/>
  </w:num>
  <w:num w:numId="42">
    <w:abstractNumId w:val="0"/>
  </w:num>
  <w:num w:numId="43">
    <w:abstractNumId w:val="15"/>
  </w:num>
  <w:num w:numId="44">
    <w:abstractNumId w:val="31"/>
  </w:num>
  <w:num w:numId="45">
    <w:abstractNumId w:val="9"/>
  </w:num>
  <w:num w:numId="46">
    <w:abstractNumId w:val="28"/>
  </w:num>
  <w:num w:numId="47">
    <w:abstractNumId w:val="22"/>
  </w:num>
  <w:num w:numId="48">
    <w:abstractNumId w:val="39"/>
  </w:num>
  <w:num w:numId="49">
    <w:abstractNumId w:val="40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A"/>
    <w:rsid w:val="000021F1"/>
    <w:rsid w:val="0000618C"/>
    <w:rsid w:val="0001236D"/>
    <w:rsid w:val="00013B38"/>
    <w:rsid w:val="00017419"/>
    <w:rsid w:val="00022895"/>
    <w:rsid w:val="00024633"/>
    <w:rsid w:val="00030217"/>
    <w:rsid w:val="000505EE"/>
    <w:rsid w:val="0005188E"/>
    <w:rsid w:val="0005241A"/>
    <w:rsid w:val="00056196"/>
    <w:rsid w:val="00057256"/>
    <w:rsid w:val="00066BC3"/>
    <w:rsid w:val="00072BAF"/>
    <w:rsid w:val="00073A3A"/>
    <w:rsid w:val="00075C57"/>
    <w:rsid w:val="0008170D"/>
    <w:rsid w:val="000823D5"/>
    <w:rsid w:val="00087538"/>
    <w:rsid w:val="000B0608"/>
    <w:rsid w:val="000B2612"/>
    <w:rsid w:val="000C5BD8"/>
    <w:rsid w:val="000C6325"/>
    <w:rsid w:val="000D0877"/>
    <w:rsid w:val="000D29B4"/>
    <w:rsid w:val="000D313D"/>
    <w:rsid w:val="000E456D"/>
    <w:rsid w:val="000E4703"/>
    <w:rsid w:val="0010485D"/>
    <w:rsid w:val="0010559A"/>
    <w:rsid w:val="00120668"/>
    <w:rsid w:val="00122D65"/>
    <w:rsid w:val="00124C4F"/>
    <w:rsid w:val="00150C9C"/>
    <w:rsid w:val="001543F5"/>
    <w:rsid w:val="00156839"/>
    <w:rsid w:val="00161905"/>
    <w:rsid w:val="001729EA"/>
    <w:rsid w:val="00175C1A"/>
    <w:rsid w:val="00181588"/>
    <w:rsid w:val="00192A9E"/>
    <w:rsid w:val="00197DF6"/>
    <w:rsid w:val="001A41C0"/>
    <w:rsid w:val="001A6DE6"/>
    <w:rsid w:val="001A7DBF"/>
    <w:rsid w:val="001B0AC6"/>
    <w:rsid w:val="001B5049"/>
    <w:rsid w:val="001B5E22"/>
    <w:rsid w:val="001C18CC"/>
    <w:rsid w:val="001D2664"/>
    <w:rsid w:val="001D2FAB"/>
    <w:rsid w:val="001D3756"/>
    <w:rsid w:val="001E0FB1"/>
    <w:rsid w:val="001E4979"/>
    <w:rsid w:val="001E6AC8"/>
    <w:rsid w:val="001E7BE3"/>
    <w:rsid w:val="001F313E"/>
    <w:rsid w:val="001F3905"/>
    <w:rsid w:val="0020377C"/>
    <w:rsid w:val="0021358A"/>
    <w:rsid w:val="00215B61"/>
    <w:rsid w:val="00217114"/>
    <w:rsid w:val="00217C6B"/>
    <w:rsid w:val="00220658"/>
    <w:rsid w:val="00220DEB"/>
    <w:rsid w:val="00222751"/>
    <w:rsid w:val="002275DD"/>
    <w:rsid w:val="00231760"/>
    <w:rsid w:val="00232E9C"/>
    <w:rsid w:val="00236198"/>
    <w:rsid w:val="002405FE"/>
    <w:rsid w:val="00240E51"/>
    <w:rsid w:val="002469A1"/>
    <w:rsid w:val="0025147D"/>
    <w:rsid w:val="00251F30"/>
    <w:rsid w:val="00252989"/>
    <w:rsid w:val="00262994"/>
    <w:rsid w:val="00262D89"/>
    <w:rsid w:val="00265426"/>
    <w:rsid w:val="002669B2"/>
    <w:rsid w:val="0027075F"/>
    <w:rsid w:val="00274E22"/>
    <w:rsid w:val="002758D6"/>
    <w:rsid w:val="00286FF4"/>
    <w:rsid w:val="002949FA"/>
    <w:rsid w:val="0029568C"/>
    <w:rsid w:val="002A119E"/>
    <w:rsid w:val="002A6570"/>
    <w:rsid w:val="002C1A88"/>
    <w:rsid w:val="002D38B1"/>
    <w:rsid w:val="002E33EE"/>
    <w:rsid w:val="002E5079"/>
    <w:rsid w:val="002F224D"/>
    <w:rsid w:val="0030029C"/>
    <w:rsid w:val="00306059"/>
    <w:rsid w:val="00307001"/>
    <w:rsid w:val="0031026F"/>
    <w:rsid w:val="00325593"/>
    <w:rsid w:val="003412A1"/>
    <w:rsid w:val="003441A9"/>
    <w:rsid w:val="00344774"/>
    <w:rsid w:val="00354917"/>
    <w:rsid w:val="00355EB8"/>
    <w:rsid w:val="00357822"/>
    <w:rsid w:val="003614AA"/>
    <w:rsid w:val="0036719D"/>
    <w:rsid w:val="00367EA2"/>
    <w:rsid w:val="003777A5"/>
    <w:rsid w:val="0039280C"/>
    <w:rsid w:val="003932D9"/>
    <w:rsid w:val="003A663E"/>
    <w:rsid w:val="003B262C"/>
    <w:rsid w:val="003B3E3E"/>
    <w:rsid w:val="003B4236"/>
    <w:rsid w:val="003B79D7"/>
    <w:rsid w:val="003C55CC"/>
    <w:rsid w:val="003D5BC3"/>
    <w:rsid w:val="003F0E9F"/>
    <w:rsid w:val="003F2BAD"/>
    <w:rsid w:val="003F564A"/>
    <w:rsid w:val="003F5D43"/>
    <w:rsid w:val="00423C1D"/>
    <w:rsid w:val="00426DE9"/>
    <w:rsid w:val="00430BD4"/>
    <w:rsid w:val="00431FFE"/>
    <w:rsid w:val="00442F98"/>
    <w:rsid w:val="00453977"/>
    <w:rsid w:val="004629D9"/>
    <w:rsid w:val="004636ED"/>
    <w:rsid w:val="00474AEA"/>
    <w:rsid w:val="00474F3C"/>
    <w:rsid w:val="004752CF"/>
    <w:rsid w:val="00476D2A"/>
    <w:rsid w:val="00482844"/>
    <w:rsid w:val="004915B2"/>
    <w:rsid w:val="00491D30"/>
    <w:rsid w:val="0049234C"/>
    <w:rsid w:val="004A4970"/>
    <w:rsid w:val="004A63AB"/>
    <w:rsid w:val="004A7E9D"/>
    <w:rsid w:val="004B3703"/>
    <w:rsid w:val="004B686F"/>
    <w:rsid w:val="004B6DA1"/>
    <w:rsid w:val="004C24C0"/>
    <w:rsid w:val="004D551A"/>
    <w:rsid w:val="004D71EB"/>
    <w:rsid w:val="004F67BC"/>
    <w:rsid w:val="005056EB"/>
    <w:rsid w:val="00505DCA"/>
    <w:rsid w:val="00507BD0"/>
    <w:rsid w:val="005124F1"/>
    <w:rsid w:val="005172A3"/>
    <w:rsid w:val="00520837"/>
    <w:rsid w:val="005266B1"/>
    <w:rsid w:val="005303DE"/>
    <w:rsid w:val="005439F5"/>
    <w:rsid w:val="00552D5E"/>
    <w:rsid w:val="0055435F"/>
    <w:rsid w:val="005713EB"/>
    <w:rsid w:val="005728E0"/>
    <w:rsid w:val="005740A1"/>
    <w:rsid w:val="00580C17"/>
    <w:rsid w:val="00582AC6"/>
    <w:rsid w:val="005A522A"/>
    <w:rsid w:val="005B32EE"/>
    <w:rsid w:val="005C073B"/>
    <w:rsid w:val="005C198F"/>
    <w:rsid w:val="005C20AF"/>
    <w:rsid w:val="005C68A1"/>
    <w:rsid w:val="005C70CA"/>
    <w:rsid w:val="005D376A"/>
    <w:rsid w:val="005F078D"/>
    <w:rsid w:val="005F3C22"/>
    <w:rsid w:val="00610DBE"/>
    <w:rsid w:val="0061235A"/>
    <w:rsid w:val="006126FC"/>
    <w:rsid w:val="00623219"/>
    <w:rsid w:val="00633CC7"/>
    <w:rsid w:val="00644C1A"/>
    <w:rsid w:val="0066645F"/>
    <w:rsid w:val="0067091B"/>
    <w:rsid w:val="006720D5"/>
    <w:rsid w:val="00680994"/>
    <w:rsid w:val="00687B1E"/>
    <w:rsid w:val="006913A1"/>
    <w:rsid w:val="006A0306"/>
    <w:rsid w:val="006A53D1"/>
    <w:rsid w:val="006B3420"/>
    <w:rsid w:val="006F0BCB"/>
    <w:rsid w:val="006F489E"/>
    <w:rsid w:val="006F500C"/>
    <w:rsid w:val="006F68AA"/>
    <w:rsid w:val="007004FA"/>
    <w:rsid w:val="007063E9"/>
    <w:rsid w:val="00706719"/>
    <w:rsid w:val="007106DD"/>
    <w:rsid w:val="00713092"/>
    <w:rsid w:val="007203E8"/>
    <w:rsid w:val="007205A6"/>
    <w:rsid w:val="00721912"/>
    <w:rsid w:val="00725D1F"/>
    <w:rsid w:val="007400D6"/>
    <w:rsid w:val="00741802"/>
    <w:rsid w:val="00742003"/>
    <w:rsid w:val="0074747C"/>
    <w:rsid w:val="0075113B"/>
    <w:rsid w:val="00760027"/>
    <w:rsid w:val="00777138"/>
    <w:rsid w:val="00783884"/>
    <w:rsid w:val="00795AE8"/>
    <w:rsid w:val="00796734"/>
    <w:rsid w:val="00796B86"/>
    <w:rsid w:val="007A513C"/>
    <w:rsid w:val="007B3DB7"/>
    <w:rsid w:val="007B585C"/>
    <w:rsid w:val="007C57EE"/>
    <w:rsid w:val="007C5ED2"/>
    <w:rsid w:val="007C62BC"/>
    <w:rsid w:val="007D4753"/>
    <w:rsid w:val="007E04BE"/>
    <w:rsid w:val="007E4486"/>
    <w:rsid w:val="007E700E"/>
    <w:rsid w:val="007F2C29"/>
    <w:rsid w:val="007F30E2"/>
    <w:rsid w:val="008012DC"/>
    <w:rsid w:val="00811567"/>
    <w:rsid w:val="00816305"/>
    <w:rsid w:val="0082034B"/>
    <w:rsid w:val="0084205B"/>
    <w:rsid w:val="00844D2C"/>
    <w:rsid w:val="008454E8"/>
    <w:rsid w:val="00845BB1"/>
    <w:rsid w:val="008479C1"/>
    <w:rsid w:val="008600E3"/>
    <w:rsid w:val="00865E45"/>
    <w:rsid w:val="0086654E"/>
    <w:rsid w:val="008676D6"/>
    <w:rsid w:val="0087434B"/>
    <w:rsid w:val="008814C3"/>
    <w:rsid w:val="00881B68"/>
    <w:rsid w:val="00882DB8"/>
    <w:rsid w:val="008830E8"/>
    <w:rsid w:val="008916A9"/>
    <w:rsid w:val="00894A70"/>
    <w:rsid w:val="008A26DA"/>
    <w:rsid w:val="008A71C0"/>
    <w:rsid w:val="008B0EA3"/>
    <w:rsid w:val="008C6B96"/>
    <w:rsid w:val="008D248C"/>
    <w:rsid w:val="008E506B"/>
    <w:rsid w:val="008F1C44"/>
    <w:rsid w:val="00905311"/>
    <w:rsid w:val="00920A14"/>
    <w:rsid w:val="0094007E"/>
    <w:rsid w:val="00944A8D"/>
    <w:rsid w:val="00946D69"/>
    <w:rsid w:val="0095193A"/>
    <w:rsid w:val="00956922"/>
    <w:rsid w:val="009730C3"/>
    <w:rsid w:val="00973C68"/>
    <w:rsid w:val="00977A29"/>
    <w:rsid w:val="009808E8"/>
    <w:rsid w:val="009817DE"/>
    <w:rsid w:val="009905A9"/>
    <w:rsid w:val="00997230"/>
    <w:rsid w:val="009A2E0D"/>
    <w:rsid w:val="009B4D3A"/>
    <w:rsid w:val="009B5DE4"/>
    <w:rsid w:val="009C0EA4"/>
    <w:rsid w:val="009C4C0A"/>
    <w:rsid w:val="009D46F9"/>
    <w:rsid w:val="009D531B"/>
    <w:rsid w:val="009E0FC1"/>
    <w:rsid w:val="009E1CEA"/>
    <w:rsid w:val="009E2608"/>
    <w:rsid w:val="009E2E11"/>
    <w:rsid w:val="009E7BA5"/>
    <w:rsid w:val="009F114E"/>
    <w:rsid w:val="009F4BC0"/>
    <w:rsid w:val="00A07A82"/>
    <w:rsid w:val="00A100C3"/>
    <w:rsid w:val="00A23E74"/>
    <w:rsid w:val="00A30481"/>
    <w:rsid w:val="00A430C7"/>
    <w:rsid w:val="00A431BD"/>
    <w:rsid w:val="00A43FC8"/>
    <w:rsid w:val="00A4685B"/>
    <w:rsid w:val="00A46A56"/>
    <w:rsid w:val="00A657DA"/>
    <w:rsid w:val="00A7467C"/>
    <w:rsid w:val="00A75520"/>
    <w:rsid w:val="00A83841"/>
    <w:rsid w:val="00A92E92"/>
    <w:rsid w:val="00A92F87"/>
    <w:rsid w:val="00AA130B"/>
    <w:rsid w:val="00AB2EBF"/>
    <w:rsid w:val="00AD2905"/>
    <w:rsid w:val="00AF2AA9"/>
    <w:rsid w:val="00AF58EE"/>
    <w:rsid w:val="00AF6D59"/>
    <w:rsid w:val="00B0190D"/>
    <w:rsid w:val="00B07860"/>
    <w:rsid w:val="00B25FF0"/>
    <w:rsid w:val="00B43567"/>
    <w:rsid w:val="00B5065A"/>
    <w:rsid w:val="00B53107"/>
    <w:rsid w:val="00B5571A"/>
    <w:rsid w:val="00B6167A"/>
    <w:rsid w:val="00B61BD3"/>
    <w:rsid w:val="00B7474A"/>
    <w:rsid w:val="00B75583"/>
    <w:rsid w:val="00B87CB4"/>
    <w:rsid w:val="00BA6AB8"/>
    <w:rsid w:val="00BA7165"/>
    <w:rsid w:val="00BC6C1F"/>
    <w:rsid w:val="00BE3994"/>
    <w:rsid w:val="00BE7B54"/>
    <w:rsid w:val="00C0195F"/>
    <w:rsid w:val="00C14CA4"/>
    <w:rsid w:val="00C152B1"/>
    <w:rsid w:val="00C2394C"/>
    <w:rsid w:val="00C241B6"/>
    <w:rsid w:val="00C27260"/>
    <w:rsid w:val="00C278E7"/>
    <w:rsid w:val="00C30AB4"/>
    <w:rsid w:val="00C327B8"/>
    <w:rsid w:val="00C36E9B"/>
    <w:rsid w:val="00C5309F"/>
    <w:rsid w:val="00C553AD"/>
    <w:rsid w:val="00C55D2B"/>
    <w:rsid w:val="00C60F6B"/>
    <w:rsid w:val="00C648D0"/>
    <w:rsid w:val="00C736F3"/>
    <w:rsid w:val="00C74C10"/>
    <w:rsid w:val="00C77342"/>
    <w:rsid w:val="00C84145"/>
    <w:rsid w:val="00C84166"/>
    <w:rsid w:val="00C8586B"/>
    <w:rsid w:val="00CA3B2F"/>
    <w:rsid w:val="00CB4C97"/>
    <w:rsid w:val="00CB5FAD"/>
    <w:rsid w:val="00CC01C5"/>
    <w:rsid w:val="00CC13A2"/>
    <w:rsid w:val="00CC1CF7"/>
    <w:rsid w:val="00CC4E45"/>
    <w:rsid w:val="00CD5081"/>
    <w:rsid w:val="00CE53C7"/>
    <w:rsid w:val="00CF0D4D"/>
    <w:rsid w:val="00CF6C39"/>
    <w:rsid w:val="00D044B8"/>
    <w:rsid w:val="00D1134D"/>
    <w:rsid w:val="00D224D1"/>
    <w:rsid w:val="00D345ED"/>
    <w:rsid w:val="00D4048F"/>
    <w:rsid w:val="00D4434A"/>
    <w:rsid w:val="00D45073"/>
    <w:rsid w:val="00D504BF"/>
    <w:rsid w:val="00D6459E"/>
    <w:rsid w:val="00D649AB"/>
    <w:rsid w:val="00D66A84"/>
    <w:rsid w:val="00D72893"/>
    <w:rsid w:val="00D81ADB"/>
    <w:rsid w:val="00D90AD0"/>
    <w:rsid w:val="00DA6DAF"/>
    <w:rsid w:val="00DB051F"/>
    <w:rsid w:val="00DB246D"/>
    <w:rsid w:val="00DC00BD"/>
    <w:rsid w:val="00DC6242"/>
    <w:rsid w:val="00DD131F"/>
    <w:rsid w:val="00DD2EBB"/>
    <w:rsid w:val="00DD4A7D"/>
    <w:rsid w:val="00DD63E5"/>
    <w:rsid w:val="00DF3AE5"/>
    <w:rsid w:val="00DF5453"/>
    <w:rsid w:val="00E01603"/>
    <w:rsid w:val="00E20E01"/>
    <w:rsid w:val="00E23A53"/>
    <w:rsid w:val="00E35703"/>
    <w:rsid w:val="00E436AE"/>
    <w:rsid w:val="00E514BB"/>
    <w:rsid w:val="00E54C40"/>
    <w:rsid w:val="00E5651D"/>
    <w:rsid w:val="00E56B75"/>
    <w:rsid w:val="00E57155"/>
    <w:rsid w:val="00E6114C"/>
    <w:rsid w:val="00E63457"/>
    <w:rsid w:val="00E734A4"/>
    <w:rsid w:val="00E74433"/>
    <w:rsid w:val="00E81DBD"/>
    <w:rsid w:val="00EA4CF8"/>
    <w:rsid w:val="00EA6F4B"/>
    <w:rsid w:val="00EC7E04"/>
    <w:rsid w:val="00ED6BFF"/>
    <w:rsid w:val="00ED732D"/>
    <w:rsid w:val="00EE30EB"/>
    <w:rsid w:val="00EE54E0"/>
    <w:rsid w:val="00EF0D48"/>
    <w:rsid w:val="00EF4445"/>
    <w:rsid w:val="00EF7558"/>
    <w:rsid w:val="00F42AA3"/>
    <w:rsid w:val="00F434FC"/>
    <w:rsid w:val="00F435B5"/>
    <w:rsid w:val="00F461C0"/>
    <w:rsid w:val="00F529C5"/>
    <w:rsid w:val="00F56047"/>
    <w:rsid w:val="00F56A4B"/>
    <w:rsid w:val="00F61860"/>
    <w:rsid w:val="00F6228A"/>
    <w:rsid w:val="00F6395C"/>
    <w:rsid w:val="00F66FF1"/>
    <w:rsid w:val="00F70BBF"/>
    <w:rsid w:val="00F72B29"/>
    <w:rsid w:val="00F73C5F"/>
    <w:rsid w:val="00F779C3"/>
    <w:rsid w:val="00F81CCD"/>
    <w:rsid w:val="00F84175"/>
    <w:rsid w:val="00F87D23"/>
    <w:rsid w:val="00F959A1"/>
    <w:rsid w:val="00FA3E98"/>
    <w:rsid w:val="00FA76F5"/>
    <w:rsid w:val="00FB402B"/>
    <w:rsid w:val="00FB7678"/>
    <w:rsid w:val="00FC15EB"/>
    <w:rsid w:val="00FC2300"/>
    <w:rsid w:val="00FC2E40"/>
    <w:rsid w:val="00FD0EB4"/>
    <w:rsid w:val="00FD0F29"/>
    <w:rsid w:val="00FE23D4"/>
    <w:rsid w:val="00FE317E"/>
    <w:rsid w:val="00FE5820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D3A78"/>
  <w15:docId w15:val="{E8A2D96A-3C75-4C03-92F8-A9086495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8A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224D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qFormat/>
    <w:rsid w:val="00F622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F6228A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4"/>
      <w:lang w:val="sq-AL" w:eastAsia="ar-SA"/>
    </w:rPr>
  </w:style>
  <w:style w:type="character" w:customStyle="1" w:styleId="BodyText2Char">
    <w:name w:val="Body Text 2 Char"/>
    <w:basedOn w:val="DefaultParagraphFont"/>
    <w:link w:val="BodyText2"/>
    <w:rsid w:val="00F6228A"/>
    <w:rPr>
      <w:rFonts w:ascii="Arial" w:eastAsia="Times New Roman" w:hAnsi="Arial" w:cs="Arial"/>
      <w:sz w:val="26"/>
      <w:szCs w:val="24"/>
      <w:lang w:val="sq-AL" w:eastAsia="ar-SA"/>
    </w:rPr>
  </w:style>
  <w:style w:type="paragraph" w:styleId="ListParagraph">
    <w:name w:val="List Paragraph"/>
    <w:basedOn w:val="Normal"/>
    <w:link w:val="ListParagraphChar"/>
    <w:qFormat/>
    <w:rsid w:val="00F6228A"/>
    <w:pPr>
      <w:ind w:left="720"/>
      <w:contextualSpacing/>
    </w:pPr>
  </w:style>
  <w:style w:type="character" w:customStyle="1" w:styleId="ListParagraphChar">
    <w:name w:val="List Paragraph Char"/>
    <w:link w:val="ListParagraph"/>
    <w:rsid w:val="00F6228A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26299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629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rsid w:val="006F500C"/>
    <w:rPr>
      <w:rFonts w:ascii="Arial" w:eastAsia="Times New Roman" w:hAnsi="Arial" w:cs="Arial"/>
      <w:sz w:val="26"/>
      <w:szCs w:val="24"/>
      <w:lang w:val="sq-AL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24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4D1"/>
    <w:rPr>
      <w:rFonts w:ascii="Calibri" w:eastAsia="Calibri" w:hAnsi="Calibri" w:cs="Times New Roman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D224D1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F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A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A9"/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AF2AA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AA9"/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Strong">
    <w:name w:val="Strong"/>
    <w:uiPriority w:val="22"/>
    <w:qFormat/>
    <w:rsid w:val="00A46A56"/>
    <w:rPr>
      <w:b/>
      <w:bCs/>
    </w:rPr>
  </w:style>
  <w:style w:type="paragraph" w:styleId="NormalWeb">
    <w:name w:val="Normal (Web)"/>
    <w:basedOn w:val="Normal"/>
    <w:uiPriority w:val="99"/>
    <w:unhideWhenUsed/>
    <w:rsid w:val="00A46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B767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EB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E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E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7D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87D2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7D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87D2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7D23"/>
    <w:pPr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87D23"/>
    <w:pPr>
      <w:spacing w:after="100" w:line="259" w:lineRule="auto"/>
      <w:ind w:left="440"/>
    </w:pPr>
    <w:rPr>
      <w:rFonts w:asciiTheme="minorHAnsi" w:eastAsiaTheme="minorEastAsia" w:hAnsi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D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B6167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B064-AEFF-4473-A0A3-E091C3E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OrietaAliaj</dc:creator>
  <cp:lastModifiedBy>Ariola agj. Gjoni</cp:lastModifiedBy>
  <cp:revision>2</cp:revision>
  <cp:lastPrinted>2014-06-27T10:35:00Z</cp:lastPrinted>
  <dcterms:created xsi:type="dcterms:W3CDTF">2020-09-10T06:43:00Z</dcterms:created>
  <dcterms:modified xsi:type="dcterms:W3CDTF">2020-09-10T06:43:00Z</dcterms:modified>
</cp:coreProperties>
</file>